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B2E" w:rsidRPr="00CE0669" w:rsidRDefault="00804B2E" w:rsidP="00804B2E">
      <w:pPr>
        <w:rPr>
          <w:rFonts w:ascii="Arial" w:hAnsi="Arial" w:cs="Arial"/>
          <w:b/>
          <w:lang w:eastAsia="es-MX"/>
        </w:rPr>
      </w:pPr>
    </w:p>
    <w:p w:rsidR="00804B2E" w:rsidRPr="00CE0669" w:rsidRDefault="00804B2E" w:rsidP="00804B2E">
      <w:pPr>
        <w:jc w:val="center"/>
        <w:rPr>
          <w:rFonts w:ascii="Arial" w:hAnsi="Arial" w:cs="Arial"/>
          <w:b/>
          <w:lang w:eastAsia="es-MX"/>
        </w:rPr>
      </w:pPr>
      <w:r w:rsidRPr="00CE0669">
        <w:rPr>
          <w:rFonts w:ascii="Arial" w:hAnsi="Arial" w:cs="Arial"/>
          <w:b/>
          <w:lang w:eastAsia="es-MX"/>
        </w:rPr>
        <w:t>LINEAMIENTOS PARA LA PLANEACIÓN ACADÉMICA</w:t>
      </w:r>
    </w:p>
    <w:p w:rsidR="00F554ED" w:rsidRPr="00CE0669" w:rsidRDefault="00804B2E" w:rsidP="00F554ED">
      <w:pPr>
        <w:rPr>
          <w:rFonts w:ascii="Arial" w:hAnsi="Arial" w:cs="Arial"/>
          <w:b/>
          <w:lang w:eastAsia="es-MX"/>
        </w:rPr>
      </w:pPr>
      <w:r w:rsidRPr="00CE0669">
        <w:rPr>
          <w:rFonts w:ascii="Arial" w:hAnsi="Arial" w:cs="Arial"/>
          <w:b/>
          <w:lang w:eastAsia="es-MX"/>
        </w:rPr>
        <w:t xml:space="preserve">I. Definición </w:t>
      </w:r>
    </w:p>
    <w:p w:rsidR="00A53FDC" w:rsidRPr="00A53FDC" w:rsidRDefault="00A53FDC" w:rsidP="00A53FDC">
      <w:pPr>
        <w:spacing w:before="100" w:beforeAutospacing="1" w:after="100" w:afterAutospacing="1" w:line="240" w:lineRule="auto"/>
        <w:jc w:val="both"/>
        <w:rPr>
          <w:rFonts w:ascii="Arial" w:eastAsia="Times New Roman" w:hAnsi="Arial" w:cs="Arial"/>
          <w:lang w:eastAsia="es-MX"/>
        </w:rPr>
      </w:pPr>
      <w:r w:rsidRPr="00A53FDC">
        <w:rPr>
          <w:rFonts w:ascii="Arial" w:eastAsia="Times New Roman" w:hAnsi="Arial" w:cs="Arial"/>
          <w:lang w:eastAsia="es-MX"/>
        </w:rPr>
        <w:t xml:space="preserve">Los presentes </w:t>
      </w:r>
      <w:r w:rsidRPr="00CE0669">
        <w:rPr>
          <w:rFonts w:ascii="Arial" w:eastAsia="Times New Roman" w:hAnsi="Arial" w:cs="Arial"/>
          <w:b/>
          <w:bCs/>
          <w:lang w:eastAsia="es-MX"/>
        </w:rPr>
        <w:t xml:space="preserve">Lineamientos </w:t>
      </w:r>
      <w:r w:rsidRPr="00A53FDC">
        <w:rPr>
          <w:rFonts w:ascii="Arial" w:eastAsia="Times New Roman" w:hAnsi="Arial" w:cs="Arial"/>
          <w:lang w:eastAsia="es-MX"/>
        </w:rPr>
        <w:t>tienen como propósito establecer las disposiciones generales, responsabilidades y procedimientos que deberán observar las Direcciones Académicas y demás áreas involucradas en la organización, integración, validación y seguimiento de la planeación académica de cada periodo escolar.</w:t>
      </w:r>
    </w:p>
    <w:p w:rsidR="00804B2E" w:rsidRPr="00CE0669" w:rsidRDefault="00804B2E" w:rsidP="00F554ED">
      <w:pPr>
        <w:rPr>
          <w:rFonts w:ascii="Arial" w:hAnsi="Arial" w:cs="Arial"/>
          <w:lang w:eastAsia="es-MX"/>
        </w:rPr>
      </w:pPr>
      <w:r w:rsidRPr="00CE0669">
        <w:rPr>
          <w:rFonts w:ascii="Arial" w:hAnsi="Arial" w:cs="Arial"/>
          <w:lang w:eastAsia="es-MX"/>
        </w:rPr>
        <w:t xml:space="preserve">La Planeación Académica (PLANEAC) es el proceso mediante el cual cada Dirección Académica </w:t>
      </w:r>
      <w:r w:rsidR="00B65A46">
        <w:rPr>
          <w:rFonts w:ascii="Arial" w:hAnsi="Arial" w:cs="Arial"/>
          <w:lang w:eastAsia="es-MX"/>
        </w:rPr>
        <w:t>organiza y distribuye</w:t>
      </w:r>
      <w:r w:rsidRPr="00CE0669">
        <w:rPr>
          <w:rFonts w:ascii="Arial" w:hAnsi="Arial" w:cs="Arial"/>
          <w:lang w:eastAsia="es-MX"/>
        </w:rPr>
        <w:t xml:space="preserve"> la programación </w:t>
      </w:r>
      <w:r w:rsidR="00A53FDC" w:rsidRPr="00CE0669">
        <w:rPr>
          <w:rFonts w:ascii="Arial" w:hAnsi="Arial" w:cs="Arial"/>
          <w:lang w:eastAsia="es-MX"/>
        </w:rPr>
        <w:t xml:space="preserve">de asignaturas, grupos y </w:t>
      </w:r>
      <w:r w:rsidRPr="00CE0669">
        <w:rPr>
          <w:rFonts w:ascii="Arial" w:hAnsi="Arial" w:cs="Arial"/>
          <w:lang w:eastAsia="es-MX"/>
        </w:rPr>
        <w:t>docentes, con base en la matrícula proyectada y las disposiciones institucionales vigentes.</w:t>
      </w:r>
    </w:p>
    <w:p w:rsidR="00804B2E" w:rsidRPr="00CE0669" w:rsidRDefault="004F7E6C" w:rsidP="00804B2E">
      <w:pPr>
        <w:rPr>
          <w:rFonts w:ascii="Arial" w:hAnsi="Arial" w:cs="Arial"/>
          <w:lang w:eastAsia="es-MX"/>
        </w:rPr>
      </w:pPr>
      <w:r>
        <w:rPr>
          <w:rFonts w:ascii="Arial" w:hAnsi="Arial" w:cs="Arial"/>
          <w:lang w:eastAsia="es-MX"/>
        </w:rPr>
        <w:pict>
          <v:rect id="_x0000_i1025" style="width:0;height:1.5pt" o:hralign="center" o:hrstd="t" o:hr="t" fillcolor="#a0a0a0" stroked="f"/>
        </w:pict>
      </w:r>
    </w:p>
    <w:p w:rsidR="00804B2E" w:rsidRPr="00CE0669" w:rsidRDefault="00804B2E" w:rsidP="00804B2E">
      <w:pPr>
        <w:rPr>
          <w:rFonts w:ascii="Arial" w:hAnsi="Arial" w:cs="Arial"/>
          <w:b/>
          <w:lang w:eastAsia="es-MX"/>
        </w:rPr>
      </w:pPr>
      <w:r w:rsidRPr="00CE0669">
        <w:rPr>
          <w:rFonts w:ascii="Arial" w:hAnsi="Arial" w:cs="Arial"/>
          <w:b/>
          <w:lang w:eastAsia="es-MX"/>
        </w:rPr>
        <w:t>II. Lineamientos generales</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Determinación de asignaturas.</w:t>
      </w:r>
    </w:p>
    <w:p w:rsidR="00804B2E" w:rsidRPr="00CE0669" w:rsidRDefault="00804B2E" w:rsidP="00804B2E">
      <w:pPr>
        <w:jc w:val="both"/>
        <w:rPr>
          <w:rFonts w:ascii="Arial" w:hAnsi="Arial" w:cs="Arial"/>
          <w:lang w:eastAsia="es-MX"/>
        </w:rPr>
      </w:pPr>
      <w:r w:rsidRPr="00CE0669">
        <w:rPr>
          <w:rFonts w:ascii="Arial" w:hAnsi="Arial" w:cs="Arial"/>
          <w:lang w:eastAsia="es-MX"/>
        </w:rPr>
        <w:t xml:space="preserve">El Director Académico es responsable de </w:t>
      </w:r>
      <w:r w:rsidR="00F26FB7">
        <w:rPr>
          <w:rFonts w:ascii="Arial" w:hAnsi="Arial" w:cs="Arial"/>
          <w:lang w:eastAsia="es-MX"/>
        </w:rPr>
        <w:t>revisar</w:t>
      </w:r>
      <w:r w:rsidRPr="00CE0669">
        <w:rPr>
          <w:rFonts w:ascii="Arial" w:hAnsi="Arial" w:cs="Arial"/>
          <w:lang w:eastAsia="es-MX"/>
        </w:rPr>
        <w:t xml:space="preserve"> las asignaturas y/o unidades de aprendizaje del plan de estudios </w:t>
      </w:r>
      <w:r w:rsidR="00F26FB7">
        <w:rPr>
          <w:rFonts w:ascii="Arial" w:hAnsi="Arial" w:cs="Arial"/>
          <w:lang w:eastAsia="es-MX"/>
        </w:rPr>
        <w:t>a</w:t>
      </w:r>
      <w:r w:rsidRPr="00CE0669">
        <w:rPr>
          <w:rFonts w:ascii="Arial" w:hAnsi="Arial" w:cs="Arial"/>
          <w:lang w:eastAsia="es-MX"/>
        </w:rPr>
        <w:t xml:space="preserve"> impartirse durante el periodo correspondiente, así como los cursos de regular</w:t>
      </w:r>
      <w:r w:rsidR="00B65A46">
        <w:rPr>
          <w:rFonts w:ascii="Arial" w:hAnsi="Arial" w:cs="Arial"/>
          <w:lang w:eastAsia="es-MX"/>
        </w:rPr>
        <w:t xml:space="preserve">ización, especiales, intensivos, paralelos </w:t>
      </w:r>
      <w:r w:rsidR="00F26FB7">
        <w:rPr>
          <w:rFonts w:ascii="Arial" w:hAnsi="Arial" w:cs="Arial"/>
          <w:lang w:eastAsia="es-MX"/>
        </w:rPr>
        <w:t xml:space="preserve">y </w:t>
      </w:r>
      <w:proofErr w:type="spellStart"/>
      <w:r w:rsidR="00B65A46">
        <w:rPr>
          <w:rFonts w:ascii="Arial" w:hAnsi="Arial" w:cs="Arial"/>
          <w:lang w:eastAsia="es-MX"/>
        </w:rPr>
        <w:t>recurse</w:t>
      </w:r>
      <w:proofErr w:type="spellEnd"/>
      <w:r w:rsidRPr="00CE0669">
        <w:rPr>
          <w:rFonts w:ascii="Arial" w:hAnsi="Arial" w:cs="Arial"/>
          <w:lang w:eastAsia="es-MX"/>
        </w:rPr>
        <w:t xml:space="preserve"> </w:t>
      </w:r>
      <w:r w:rsidR="003E58B4">
        <w:rPr>
          <w:rFonts w:ascii="Arial" w:hAnsi="Arial" w:cs="Arial"/>
          <w:lang w:eastAsia="es-MX"/>
        </w:rPr>
        <w:t>cuya apertura sea necesaria abrirse</w:t>
      </w:r>
      <w:r w:rsidRPr="00CE0669">
        <w:rPr>
          <w:rFonts w:ascii="Arial" w:hAnsi="Arial" w:cs="Arial"/>
          <w:lang w:eastAsia="es-MX"/>
        </w:rPr>
        <w:t>, previa revisión de la trayectoria académica de los estudiantes a inscribir.</w:t>
      </w:r>
    </w:p>
    <w:p w:rsidR="00F554ED" w:rsidRPr="00CE0669" w:rsidRDefault="00F554ED" w:rsidP="00804B2E">
      <w:pPr>
        <w:pStyle w:val="Prrafodelista"/>
        <w:numPr>
          <w:ilvl w:val="0"/>
          <w:numId w:val="5"/>
        </w:numPr>
        <w:rPr>
          <w:rFonts w:ascii="Arial" w:hAnsi="Arial" w:cs="Arial"/>
          <w:b/>
          <w:i/>
          <w:lang w:eastAsia="es-MX"/>
        </w:rPr>
      </w:pPr>
      <w:r w:rsidRPr="00CE0669">
        <w:rPr>
          <w:rFonts w:ascii="Arial" w:hAnsi="Arial" w:cs="Arial"/>
          <w:b/>
          <w:i/>
          <w:lang w:eastAsia="es-MX"/>
        </w:rPr>
        <w:t xml:space="preserve">Disponibilidad horaria </w:t>
      </w:r>
    </w:p>
    <w:p w:rsidR="00ED4EF9" w:rsidRPr="00CE0669" w:rsidRDefault="00ED4EF9" w:rsidP="00CE0669">
      <w:pPr>
        <w:spacing w:before="100" w:beforeAutospacing="1" w:after="0" w:line="240" w:lineRule="auto"/>
        <w:jc w:val="both"/>
        <w:rPr>
          <w:rFonts w:ascii="Arial" w:eastAsia="Times New Roman" w:hAnsi="Arial" w:cs="Arial"/>
          <w:lang w:eastAsia="es-MX"/>
        </w:rPr>
      </w:pPr>
      <w:r w:rsidRPr="00CE0669">
        <w:rPr>
          <w:rFonts w:ascii="Arial" w:eastAsia="Times New Roman" w:hAnsi="Arial" w:cs="Arial"/>
          <w:lang w:eastAsia="es-MX"/>
        </w:rPr>
        <w:t>El Director Académico será responsable de solicitar a cada docente el formato de disponibilidad horaria al inicio del proceso de Planeación Académica.</w:t>
      </w:r>
    </w:p>
    <w:p w:rsidR="00ED4EF9" w:rsidRPr="00CE0669" w:rsidRDefault="00ED4EF9" w:rsidP="00CE0669">
      <w:pPr>
        <w:spacing w:before="100" w:beforeAutospacing="1" w:after="0" w:line="240" w:lineRule="auto"/>
        <w:jc w:val="both"/>
        <w:rPr>
          <w:rFonts w:ascii="Arial" w:eastAsia="Times New Roman" w:hAnsi="Arial" w:cs="Arial"/>
          <w:lang w:eastAsia="es-MX"/>
        </w:rPr>
      </w:pPr>
      <w:r w:rsidRPr="00CE0669">
        <w:rPr>
          <w:rFonts w:ascii="Arial" w:eastAsia="Times New Roman" w:hAnsi="Arial" w:cs="Arial"/>
          <w:lang w:eastAsia="es-MX"/>
        </w:rPr>
        <w:t>Cada docente deberá entregar dicho formato en el plazo establecido, proporcionando información veraz y actualizada sobre los días, horarios y programas académicos en los que imparte clase.</w:t>
      </w:r>
    </w:p>
    <w:p w:rsidR="00ED4EF9" w:rsidRPr="00CE0669" w:rsidRDefault="00ED4EF9" w:rsidP="00CE0669">
      <w:pPr>
        <w:spacing w:before="100" w:beforeAutospacing="1" w:after="0" w:line="240" w:lineRule="auto"/>
        <w:jc w:val="both"/>
        <w:rPr>
          <w:rFonts w:ascii="Arial" w:eastAsia="Times New Roman" w:hAnsi="Arial" w:cs="Arial"/>
          <w:lang w:eastAsia="es-MX"/>
        </w:rPr>
      </w:pPr>
      <w:r w:rsidRPr="00CE0669">
        <w:rPr>
          <w:rFonts w:ascii="Arial" w:eastAsia="Times New Roman" w:hAnsi="Arial" w:cs="Arial"/>
          <w:lang w:eastAsia="es-MX"/>
        </w:rPr>
        <w:t>La entrega del formato es requisito indispensable para integrar la propuesta de carga académica correspondiente.</w:t>
      </w:r>
    </w:p>
    <w:p w:rsidR="00ED4EF9" w:rsidRPr="00CE0669" w:rsidRDefault="00ED4EF9" w:rsidP="00ED4EF9">
      <w:pPr>
        <w:pStyle w:val="Prrafodelista"/>
        <w:rPr>
          <w:rFonts w:ascii="Arial" w:hAnsi="Arial" w:cs="Arial"/>
          <w:b/>
          <w:i/>
          <w:lang w:eastAsia="es-MX"/>
        </w:rPr>
      </w:pP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Distribución de carga horaria.</w:t>
      </w:r>
    </w:p>
    <w:p w:rsidR="00804B2E" w:rsidRDefault="00804B2E" w:rsidP="00804B2E">
      <w:pPr>
        <w:jc w:val="both"/>
        <w:rPr>
          <w:rFonts w:ascii="Arial" w:hAnsi="Arial" w:cs="Arial"/>
          <w:lang w:eastAsia="es-MX"/>
        </w:rPr>
      </w:pPr>
      <w:r w:rsidRPr="00CE0669">
        <w:rPr>
          <w:rFonts w:ascii="Arial" w:hAnsi="Arial" w:cs="Arial"/>
          <w:lang w:eastAsia="es-MX"/>
        </w:rPr>
        <w:t>La distribución de asignaturas y horarios propuesta para cada docente deberá ser equivalente a la carga horaria con la que cerró el periodo anterior,</w:t>
      </w:r>
      <w:r w:rsidR="00866A81">
        <w:rPr>
          <w:rFonts w:ascii="Arial" w:hAnsi="Arial" w:cs="Arial"/>
          <w:lang w:eastAsia="es-MX"/>
        </w:rPr>
        <w:t xml:space="preserve"> considerando las modificaciones realizadas mediante oficio,</w:t>
      </w:r>
      <w:r w:rsidRPr="00CE0669">
        <w:rPr>
          <w:rFonts w:ascii="Arial" w:hAnsi="Arial" w:cs="Arial"/>
          <w:lang w:eastAsia="es-MX"/>
        </w:rPr>
        <w:t xml:space="preserve"> salvo que existan motivos justificados para su modificación.</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Modificación de carga docente.</w:t>
      </w:r>
    </w:p>
    <w:p w:rsidR="00A53FDC" w:rsidRPr="00CE0669" w:rsidRDefault="00804B2E" w:rsidP="00804B2E">
      <w:pPr>
        <w:jc w:val="both"/>
        <w:rPr>
          <w:rFonts w:ascii="Arial" w:hAnsi="Arial" w:cs="Arial"/>
          <w:lang w:eastAsia="es-MX"/>
        </w:rPr>
      </w:pPr>
      <w:r w:rsidRPr="00CE0669">
        <w:rPr>
          <w:rFonts w:ascii="Arial" w:hAnsi="Arial" w:cs="Arial"/>
          <w:lang w:eastAsia="es-MX"/>
        </w:rPr>
        <w:t>Toda propuesta de incremento o disminución de carga horaria deberá estar debidamente sustentada con evidencias que permitan analizar el caso.</w:t>
      </w:r>
      <w:r w:rsidR="00CE0669" w:rsidRPr="00CE0669">
        <w:rPr>
          <w:rFonts w:ascii="Arial" w:hAnsi="Arial" w:cs="Arial"/>
          <w:lang w:eastAsia="es-MX"/>
        </w:rPr>
        <w:t xml:space="preserve"> </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Integración de grupos.</w:t>
      </w:r>
    </w:p>
    <w:p w:rsidR="00ED4EF9" w:rsidRDefault="00804B2E" w:rsidP="00ED4EF9">
      <w:pPr>
        <w:jc w:val="both"/>
        <w:rPr>
          <w:rFonts w:ascii="Arial" w:hAnsi="Arial" w:cs="Arial"/>
          <w:lang w:eastAsia="es-MX"/>
        </w:rPr>
      </w:pPr>
      <w:r w:rsidRPr="00CE0669">
        <w:rPr>
          <w:rFonts w:ascii="Arial" w:hAnsi="Arial" w:cs="Arial"/>
          <w:lang w:eastAsia="es-MX"/>
        </w:rPr>
        <w:t xml:space="preserve">La planeación deberá considerar grupos integrados </w:t>
      </w:r>
      <w:r w:rsidR="00F26FB7">
        <w:rPr>
          <w:rFonts w:ascii="Arial" w:hAnsi="Arial" w:cs="Arial"/>
          <w:lang w:eastAsia="es-MX"/>
        </w:rPr>
        <w:t>de 25 a 35</w:t>
      </w:r>
      <w:r w:rsidRPr="00CE0669">
        <w:rPr>
          <w:rFonts w:ascii="Arial" w:hAnsi="Arial" w:cs="Arial"/>
          <w:lang w:eastAsia="es-MX"/>
        </w:rPr>
        <w:t xml:space="preserve"> estudiantes, salvo en los casos en que se autorice la apertura de un único grupo con un número menor de </w:t>
      </w:r>
      <w:r w:rsidR="00A53FDC" w:rsidRPr="00CE0669">
        <w:rPr>
          <w:rFonts w:ascii="Arial" w:hAnsi="Arial" w:cs="Arial"/>
          <w:lang w:eastAsia="es-MX"/>
        </w:rPr>
        <w:t>estudiantes</w:t>
      </w:r>
      <w:r w:rsidRPr="00CE0669">
        <w:rPr>
          <w:rFonts w:ascii="Arial" w:hAnsi="Arial" w:cs="Arial"/>
          <w:lang w:eastAsia="es-MX"/>
        </w:rPr>
        <w:t>.</w:t>
      </w:r>
    </w:p>
    <w:p w:rsidR="00DA0C9A" w:rsidRDefault="00DA0C9A" w:rsidP="00ED4EF9">
      <w:pPr>
        <w:jc w:val="both"/>
        <w:rPr>
          <w:rFonts w:ascii="Arial" w:hAnsi="Arial" w:cs="Arial"/>
          <w:lang w:eastAsia="es-MX"/>
        </w:rPr>
      </w:pPr>
    </w:p>
    <w:p w:rsidR="00B314BD" w:rsidRDefault="00B314BD" w:rsidP="00ED4EF9">
      <w:pPr>
        <w:jc w:val="both"/>
        <w:rPr>
          <w:rFonts w:ascii="Arial" w:hAnsi="Arial" w:cs="Arial"/>
          <w:lang w:eastAsia="es-MX"/>
        </w:rPr>
      </w:pP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Registro de responsabilidades adicionales.</w:t>
      </w:r>
    </w:p>
    <w:p w:rsidR="00804B2E" w:rsidRPr="00CE0669" w:rsidRDefault="00804B2E" w:rsidP="00804B2E">
      <w:pPr>
        <w:jc w:val="both"/>
        <w:rPr>
          <w:rFonts w:ascii="Arial" w:hAnsi="Arial" w:cs="Arial"/>
          <w:lang w:eastAsia="es-MX"/>
        </w:rPr>
      </w:pPr>
      <w:r w:rsidRPr="00CE0669">
        <w:rPr>
          <w:rFonts w:ascii="Arial" w:hAnsi="Arial" w:cs="Arial"/>
          <w:lang w:eastAsia="es-MX"/>
        </w:rPr>
        <w:t>Cuando se propongan docentes con responsabilidades de investigación o asesoría de tesis, dichas funciones deberán registrarse en los formatos PLANEAC, con las horas y puesto previamente autorizados.</w:t>
      </w:r>
      <w:r w:rsidRPr="00CE0669">
        <w:rPr>
          <w:rFonts w:ascii="Arial" w:hAnsi="Arial" w:cs="Arial"/>
          <w:lang w:eastAsia="es-MX"/>
        </w:rPr>
        <w:br/>
        <w:t>Asimismo, deberá verificarse la congruencia con el organigrama vigente y con el Reglamento de Personal Académico en cuanto a perfil, régimen fiscal y clasificación docente.</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Entrega de planeaciones.</w:t>
      </w:r>
    </w:p>
    <w:p w:rsidR="00804B2E" w:rsidRPr="00CE0669" w:rsidRDefault="00804B2E" w:rsidP="00804B2E">
      <w:pPr>
        <w:jc w:val="both"/>
        <w:rPr>
          <w:rFonts w:ascii="Arial" w:hAnsi="Arial" w:cs="Arial"/>
          <w:lang w:eastAsia="es-MX"/>
        </w:rPr>
      </w:pPr>
      <w:r w:rsidRPr="00CE0669">
        <w:rPr>
          <w:rFonts w:ascii="Arial" w:hAnsi="Arial" w:cs="Arial"/>
          <w:lang w:eastAsia="es-MX"/>
        </w:rPr>
        <w:t xml:space="preserve">Las propuestas de </w:t>
      </w:r>
      <w:r w:rsidR="00A53FDC" w:rsidRPr="00CE0669">
        <w:rPr>
          <w:rFonts w:ascii="Arial" w:hAnsi="Arial" w:cs="Arial"/>
          <w:lang w:eastAsia="es-MX"/>
        </w:rPr>
        <w:t>Planeación Académica</w:t>
      </w:r>
      <w:r w:rsidRPr="00CE0669">
        <w:rPr>
          <w:rFonts w:ascii="Arial" w:hAnsi="Arial" w:cs="Arial"/>
          <w:lang w:eastAsia="es-MX"/>
        </w:rPr>
        <w:t xml:space="preserve"> deberán enviarse a la Rectoría con copia a la Secretaría de Docencia, conforme al Calendario de Recepción </w:t>
      </w:r>
      <w:r w:rsidR="00B65A46">
        <w:rPr>
          <w:rFonts w:ascii="Arial" w:hAnsi="Arial" w:cs="Arial"/>
          <w:lang w:eastAsia="es-MX"/>
        </w:rPr>
        <w:t xml:space="preserve">PLANEAC </w:t>
      </w:r>
      <w:r w:rsidRPr="00CE0669">
        <w:rPr>
          <w:rFonts w:ascii="Arial" w:hAnsi="Arial" w:cs="Arial"/>
          <w:lang w:eastAsia="es-MX"/>
        </w:rPr>
        <w:t>establecido.</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Nueva contratación de docentes.</w:t>
      </w:r>
    </w:p>
    <w:p w:rsidR="00804B2E" w:rsidRPr="00CE0669" w:rsidRDefault="00804B2E" w:rsidP="00CE0669">
      <w:pPr>
        <w:jc w:val="both"/>
        <w:rPr>
          <w:rFonts w:ascii="Arial" w:hAnsi="Arial" w:cs="Arial"/>
          <w:lang w:eastAsia="es-MX"/>
        </w:rPr>
      </w:pPr>
      <w:r w:rsidRPr="00CE0669">
        <w:rPr>
          <w:rFonts w:ascii="Arial" w:hAnsi="Arial" w:cs="Arial"/>
          <w:lang w:eastAsia="es-MX"/>
        </w:rPr>
        <w:t xml:space="preserve">En caso de </w:t>
      </w:r>
      <w:r w:rsidR="00B65A46">
        <w:rPr>
          <w:rFonts w:ascii="Arial" w:hAnsi="Arial" w:cs="Arial"/>
          <w:lang w:eastAsia="es-MX"/>
        </w:rPr>
        <w:t>proponer</w:t>
      </w:r>
      <w:r w:rsidRPr="00CE0669">
        <w:rPr>
          <w:rFonts w:ascii="Arial" w:hAnsi="Arial" w:cs="Arial"/>
          <w:lang w:eastAsia="es-MX"/>
        </w:rPr>
        <w:t xml:space="preserve"> docentes en cualquiera de las etapas de PLANEAC, se deberá cumplir con lo siguiente:</w:t>
      </w:r>
    </w:p>
    <w:p w:rsidR="00A53FDC" w:rsidRPr="00CE0669" w:rsidRDefault="00804B2E" w:rsidP="00CE0669">
      <w:pPr>
        <w:spacing w:after="0"/>
        <w:jc w:val="both"/>
        <w:rPr>
          <w:rFonts w:ascii="Arial" w:hAnsi="Arial" w:cs="Arial"/>
          <w:lang w:eastAsia="es-MX"/>
        </w:rPr>
      </w:pPr>
      <w:r w:rsidRPr="00CE0669">
        <w:rPr>
          <w:rFonts w:ascii="Arial" w:hAnsi="Arial" w:cs="Arial"/>
          <w:lang w:eastAsia="es-MX"/>
        </w:rPr>
        <w:t>a) Revisar el padrón de docentes activos en la Universidad para valorar opciones disponibles.</w:t>
      </w:r>
      <w:r w:rsidRPr="00CE0669">
        <w:rPr>
          <w:rFonts w:ascii="Arial" w:hAnsi="Arial" w:cs="Arial"/>
          <w:lang w:eastAsia="es-MX"/>
        </w:rPr>
        <w:br/>
        <w:t xml:space="preserve">b) Verificar que el docente propuesto cuente con el título o grado académico requerido, cédula profesional y documentación conforme al Proceso de Reclutamiento y Selección de Personal </w:t>
      </w:r>
      <w:r w:rsidR="001A25C0" w:rsidRPr="00CE0669">
        <w:rPr>
          <w:rFonts w:ascii="Arial" w:hAnsi="Arial" w:cs="Arial"/>
          <w:lang w:eastAsia="es-MX"/>
        </w:rPr>
        <w:t xml:space="preserve">                                                             </w:t>
      </w:r>
      <w:r w:rsidRPr="00CE0669">
        <w:rPr>
          <w:rFonts w:ascii="Arial" w:hAnsi="Arial" w:cs="Arial"/>
          <w:lang w:eastAsia="es-MX"/>
        </w:rPr>
        <w:t xml:space="preserve">Docente, operado por </w:t>
      </w:r>
      <w:r w:rsidR="00A53FDC" w:rsidRPr="00CE0669">
        <w:rPr>
          <w:rFonts w:ascii="Arial" w:hAnsi="Arial" w:cs="Arial"/>
          <w:lang w:eastAsia="es-MX"/>
        </w:rPr>
        <w:t>la Dirección de Talento Humano.</w:t>
      </w:r>
    </w:p>
    <w:p w:rsidR="00804B2E" w:rsidRPr="00CE0669" w:rsidRDefault="00804B2E" w:rsidP="00CE0669">
      <w:pPr>
        <w:jc w:val="both"/>
        <w:rPr>
          <w:rFonts w:ascii="Arial" w:hAnsi="Arial" w:cs="Arial"/>
          <w:lang w:eastAsia="es-MX"/>
        </w:rPr>
      </w:pPr>
      <w:r w:rsidRPr="00CE0669">
        <w:rPr>
          <w:rFonts w:ascii="Arial" w:hAnsi="Arial" w:cs="Arial"/>
          <w:lang w:eastAsia="es-MX"/>
        </w:rPr>
        <w:t xml:space="preserve">c) Presentar el expediente del docente propuesto (emitido por la DTH) en la reunión de planeación </w:t>
      </w:r>
      <w:r w:rsidR="00A53FDC" w:rsidRPr="00CE0669">
        <w:rPr>
          <w:rFonts w:ascii="Arial" w:hAnsi="Arial" w:cs="Arial"/>
          <w:lang w:eastAsia="es-MX"/>
        </w:rPr>
        <w:t>académica.</w:t>
      </w:r>
      <w:r w:rsidRPr="00CE0669">
        <w:rPr>
          <w:rFonts w:ascii="Arial" w:hAnsi="Arial" w:cs="Arial"/>
          <w:lang w:eastAsia="es-MX"/>
        </w:rPr>
        <w:br/>
        <w:t>d) Considerar el régimen fisc</w:t>
      </w:r>
      <w:r w:rsidR="00B65A46">
        <w:rPr>
          <w:rFonts w:ascii="Arial" w:hAnsi="Arial" w:cs="Arial"/>
          <w:lang w:eastAsia="es-MX"/>
        </w:rPr>
        <w:t>al bajo el cual será contratado:</w:t>
      </w:r>
    </w:p>
    <w:p w:rsidR="004209BD" w:rsidRPr="004209BD" w:rsidRDefault="00F26FB7" w:rsidP="004209BD">
      <w:pPr>
        <w:pStyle w:val="NormalWeb"/>
        <w:numPr>
          <w:ilvl w:val="0"/>
          <w:numId w:val="4"/>
        </w:numPr>
        <w:jc w:val="both"/>
        <w:rPr>
          <w:rFonts w:ascii="Arial" w:hAnsi="Arial" w:cs="Arial"/>
          <w:sz w:val="22"/>
        </w:rPr>
      </w:pPr>
      <w:r w:rsidRPr="00A54E2B">
        <w:rPr>
          <w:rFonts w:ascii="Arial" w:hAnsi="Arial" w:cs="Arial"/>
          <w:b/>
          <w:sz w:val="22"/>
        </w:rPr>
        <w:t>Régimen de honorarios asimilados a salarios:</w:t>
      </w:r>
      <w:r w:rsidRPr="00E907DB">
        <w:rPr>
          <w:rFonts w:ascii="Arial" w:hAnsi="Arial" w:cs="Arial"/>
          <w:sz w:val="22"/>
        </w:rPr>
        <w:t xml:space="preserve"> </w:t>
      </w:r>
      <w:r w:rsidR="00C8537F">
        <w:rPr>
          <w:rFonts w:ascii="Arial" w:hAnsi="Arial" w:cs="Arial"/>
          <w:sz w:val="22"/>
        </w:rPr>
        <w:t>como su nombre lo dice prestan un servicio profesional independiente sin una relación laboral de subordinación</w:t>
      </w:r>
      <w:r w:rsidR="00267027">
        <w:rPr>
          <w:rFonts w:ascii="Arial" w:hAnsi="Arial" w:cs="Arial"/>
          <w:sz w:val="22"/>
        </w:rPr>
        <w:t xml:space="preserve"> con nuestra Universidad y que mantenga una relación vigente </w:t>
      </w:r>
      <w:r w:rsidR="00E907DB" w:rsidRPr="00E907DB">
        <w:rPr>
          <w:rFonts w:ascii="Arial" w:hAnsi="Arial" w:cs="Arial"/>
          <w:bCs/>
          <w:sz w:val="22"/>
        </w:rPr>
        <w:t>con otra institución</w:t>
      </w:r>
      <w:r w:rsidR="00E907DB" w:rsidRPr="00E907DB">
        <w:rPr>
          <w:rFonts w:ascii="Arial" w:hAnsi="Arial" w:cs="Arial"/>
          <w:sz w:val="22"/>
        </w:rPr>
        <w:t xml:space="preserve"> y cuyos ingresos principales </w:t>
      </w:r>
      <w:r w:rsidR="00E907DB" w:rsidRPr="00E907DB">
        <w:rPr>
          <w:rFonts w:ascii="Arial" w:hAnsi="Arial" w:cs="Arial"/>
          <w:bCs/>
          <w:sz w:val="22"/>
        </w:rPr>
        <w:t>sean mayores a los que perciban en la Universidad</w:t>
      </w:r>
      <w:r w:rsidR="00E907DB" w:rsidRPr="00E907DB">
        <w:rPr>
          <w:rFonts w:ascii="Arial" w:hAnsi="Arial" w:cs="Arial"/>
          <w:sz w:val="22"/>
        </w:rPr>
        <w:t xml:space="preserve">. Como requisito, deberán </w:t>
      </w:r>
      <w:r w:rsidR="00E907DB" w:rsidRPr="00E907DB">
        <w:rPr>
          <w:rFonts w:ascii="Arial" w:hAnsi="Arial" w:cs="Arial"/>
          <w:bCs/>
          <w:sz w:val="22"/>
        </w:rPr>
        <w:t>entregar el último recibo de nómina</w:t>
      </w:r>
      <w:r w:rsidR="00E907DB" w:rsidRPr="00E907DB">
        <w:rPr>
          <w:rFonts w:ascii="Arial" w:hAnsi="Arial" w:cs="Arial"/>
          <w:sz w:val="22"/>
        </w:rPr>
        <w:t xml:space="preserve"> emitido por su empleo principal, el cual servirá como comprobante del ingreso superior y respal</w:t>
      </w:r>
      <w:r w:rsidR="00267027">
        <w:rPr>
          <w:rFonts w:ascii="Arial" w:hAnsi="Arial" w:cs="Arial"/>
          <w:sz w:val="22"/>
        </w:rPr>
        <w:t xml:space="preserve">do de la aplicación del régimen, con el fin de comprobar que en la Universidad no se encuentra su fuente principal de ingreso. </w:t>
      </w:r>
    </w:p>
    <w:p w:rsidR="00A54E2B" w:rsidRDefault="00804B2E" w:rsidP="00A54E2B">
      <w:pPr>
        <w:pStyle w:val="NormalWeb"/>
        <w:numPr>
          <w:ilvl w:val="0"/>
          <w:numId w:val="4"/>
        </w:numPr>
        <w:jc w:val="both"/>
        <w:rPr>
          <w:rFonts w:ascii="Arial" w:hAnsi="Arial" w:cs="Arial"/>
          <w:sz w:val="22"/>
        </w:rPr>
      </w:pPr>
      <w:r w:rsidRPr="00A54E2B">
        <w:rPr>
          <w:rFonts w:ascii="Arial" w:hAnsi="Arial" w:cs="Arial"/>
          <w:b/>
          <w:sz w:val="22"/>
        </w:rPr>
        <w:t>Régimen de honorarios:</w:t>
      </w:r>
      <w:r w:rsidRPr="00A54E2B">
        <w:rPr>
          <w:rFonts w:ascii="Arial" w:hAnsi="Arial" w:cs="Arial"/>
          <w:sz w:val="22"/>
        </w:rPr>
        <w:t xml:space="preserve"> </w:t>
      </w:r>
      <w:r w:rsidR="00A54E2B" w:rsidRPr="00A54E2B">
        <w:rPr>
          <w:rFonts w:ascii="Arial" w:hAnsi="Arial" w:cs="Arial"/>
          <w:sz w:val="22"/>
          <w:szCs w:val="22"/>
        </w:rPr>
        <w:t xml:space="preserve">aplica a las </w:t>
      </w:r>
      <w:r w:rsidR="00A54E2B" w:rsidRPr="00A54E2B">
        <w:rPr>
          <w:rStyle w:val="Textoennegrita"/>
          <w:rFonts w:ascii="Arial" w:hAnsi="Arial" w:cs="Arial"/>
          <w:b w:val="0"/>
          <w:sz w:val="22"/>
          <w:szCs w:val="22"/>
        </w:rPr>
        <w:t>personas físicas que prestan servicios profesionales independientes a la Universidad</w:t>
      </w:r>
      <w:r w:rsidR="00A54E2B" w:rsidRPr="00A54E2B">
        <w:rPr>
          <w:rFonts w:ascii="Arial" w:hAnsi="Arial" w:cs="Arial"/>
          <w:sz w:val="22"/>
          <w:szCs w:val="22"/>
        </w:rPr>
        <w:t xml:space="preserve">, sin que exista relación laboral. Este régimen se entenderá aplicable para </w:t>
      </w:r>
      <w:r w:rsidR="00A54E2B" w:rsidRPr="00A54E2B">
        <w:rPr>
          <w:rFonts w:ascii="Arial" w:hAnsi="Arial" w:cs="Arial"/>
          <w:bCs/>
          <w:sz w:val="22"/>
          <w:szCs w:val="22"/>
        </w:rPr>
        <w:t>cargas académicas menores a 20 horas semanales</w:t>
      </w:r>
      <w:r w:rsidR="00A54E2B" w:rsidRPr="00A54E2B">
        <w:rPr>
          <w:rFonts w:ascii="Arial" w:hAnsi="Arial" w:cs="Arial"/>
          <w:sz w:val="22"/>
          <w:szCs w:val="22"/>
        </w:rPr>
        <w:t xml:space="preserve">, o para colaboraciones de carácter temporal o específico. El docente o colaborador deberá </w:t>
      </w:r>
      <w:r w:rsidR="00A54E2B" w:rsidRPr="00A54E2B">
        <w:rPr>
          <w:rFonts w:ascii="Arial" w:hAnsi="Arial" w:cs="Arial"/>
          <w:bCs/>
          <w:sz w:val="22"/>
          <w:szCs w:val="22"/>
        </w:rPr>
        <w:t>acreditar su registro ante el Servicio de Administración Tributaria (SAT)</w:t>
      </w:r>
      <w:r w:rsidR="00A54E2B" w:rsidRPr="00A54E2B">
        <w:rPr>
          <w:rFonts w:ascii="Arial" w:hAnsi="Arial" w:cs="Arial"/>
          <w:sz w:val="22"/>
          <w:szCs w:val="22"/>
        </w:rPr>
        <w:t xml:space="preserve"> como </w:t>
      </w:r>
      <w:r w:rsidR="00A54E2B" w:rsidRPr="00A54E2B">
        <w:rPr>
          <w:rFonts w:ascii="Arial" w:hAnsi="Arial" w:cs="Arial"/>
          <w:bCs/>
          <w:sz w:val="22"/>
          <w:szCs w:val="22"/>
        </w:rPr>
        <w:t>prestador de servicios profesionales</w:t>
      </w:r>
      <w:r w:rsidR="00A54E2B" w:rsidRPr="00A54E2B">
        <w:rPr>
          <w:rFonts w:ascii="Arial" w:hAnsi="Arial" w:cs="Arial"/>
          <w:sz w:val="22"/>
          <w:szCs w:val="22"/>
        </w:rPr>
        <w:t xml:space="preserve"> y </w:t>
      </w:r>
      <w:r w:rsidR="00A54E2B" w:rsidRPr="00A54E2B">
        <w:rPr>
          <w:rFonts w:ascii="Arial" w:hAnsi="Arial" w:cs="Arial"/>
          <w:bCs/>
          <w:sz w:val="22"/>
          <w:szCs w:val="22"/>
        </w:rPr>
        <w:t>emitir los recibos de honorarios correspondientes</w:t>
      </w:r>
      <w:r w:rsidR="00A54E2B" w:rsidRPr="00A54E2B">
        <w:rPr>
          <w:rFonts w:ascii="Arial" w:hAnsi="Arial" w:cs="Arial"/>
          <w:sz w:val="22"/>
          <w:szCs w:val="22"/>
        </w:rPr>
        <w:t xml:space="preserve"> por los servicios prestados.</w:t>
      </w:r>
    </w:p>
    <w:p w:rsidR="00A54E2B" w:rsidRDefault="00804B2E" w:rsidP="00A54E2B">
      <w:pPr>
        <w:pStyle w:val="NormalWeb"/>
        <w:numPr>
          <w:ilvl w:val="0"/>
          <w:numId w:val="4"/>
        </w:numPr>
        <w:jc w:val="both"/>
        <w:rPr>
          <w:rFonts w:ascii="Arial" w:hAnsi="Arial" w:cs="Arial"/>
          <w:sz w:val="22"/>
        </w:rPr>
      </w:pPr>
      <w:r w:rsidRPr="00A54E2B">
        <w:rPr>
          <w:rFonts w:ascii="Arial" w:hAnsi="Arial" w:cs="Arial"/>
          <w:b/>
        </w:rPr>
        <w:t>Régimen de salarios:</w:t>
      </w:r>
      <w:r w:rsidRPr="00A54E2B">
        <w:rPr>
          <w:rFonts w:ascii="Arial" w:hAnsi="Arial" w:cs="Arial"/>
        </w:rPr>
        <w:t xml:space="preserve"> </w:t>
      </w:r>
      <w:r w:rsidR="00A54E2B" w:rsidRPr="00A54E2B">
        <w:rPr>
          <w:rFonts w:ascii="Arial" w:hAnsi="Arial" w:cs="Arial"/>
          <w:sz w:val="22"/>
        </w:rPr>
        <w:t xml:space="preserve">Aplica a las </w:t>
      </w:r>
      <w:r w:rsidR="00A54E2B" w:rsidRPr="00A54E2B">
        <w:rPr>
          <w:rFonts w:ascii="Arial" w:hAnsi="Arial" w:cs="Arial"/>
          <w:bCs/>
          <w:sz w:val="22"/>
        </w:rPr>
        <w:t>personas físicas que mantienen una relación laboral directa con la Universidad</w:t>
      </w:r>
      <w:r w:rsidR="00A54E2B" w:rsidRPr="00A54E2B">
        <w:rPr>
          <w:rFonts w:ascii="Arial" w:hAnsi="Arial" w:cs="Arial"/>
          <w:sz w:val="22"/>
        </w:rPr>
        <w:t xml:space="preserve">, bajo un </w:t>
      </w:r>
      <w:r w:rsidR="00A54E2B" w:rsidRPr="00A54E2B">
        <w:rPr>
          <w:rFonts w:ascii="Arial" w:hAnsi="Arial" w:cs="Arial"/>
          <w:bCs/>
          <w:sz w:val="22"/>
        </w:rPr>
        <w:t>contrato de trabajo</w:t>
      </w:r>
      <w:r w:rsidR="00A54E2B" w:rsidRPr="00A54E2B">
        <w:rPr>
          <w:rFonts w:ascii="Arial" w:hAnsi="Arial" w:cs="Arial"/>
          <w:sz w:val="22"/>
        </w:rPr>
        <w:t xml:space="preserve"> que establece derechos y obligaciones conforme a la </w:t>
      </w:r>
      <w:r w:rsidR="00A54E2B" w:rsidRPr="00A54E2B">
        <w:rPr>
          <w:rFonts w:ascii="Arial" w:hAnsi="Arial" w:cs="Arial"/>
          <w:bCs/>
          <w:sz w:val="22"/>
        </w:rPr>
        <w:t>Ley Federal del Trabajo</w:t>
      </w:r>
      <w:r w:rsidR="00A54E2B" w:rsidRPr="00A54E2B">
        <w:rPr>
          <w:rFonts w:ascii="Arial" w:hAnsi="Arial" w:cs="Arial"/>
          <w:sz w:val="22"/>
        </w:rPr>
        <w:t xml:space="preserve"> y las </w:t>
      </w:r>
      <w:r w:rsidR="00A54E2B" w:rsidRPr="00A54E2B">
        <w:rPr>
          <w:rFonts w:ascii="Arial" w:hAnsi="Arial" w:cs="Arial"/>
          <w:bCs/>
          <w:sz w:val="22"/>
        </w:rPr>
        <w:t>políticas internas de la institución</w:t>
      </w:r>
      <w:r w:rsidR="00A54E2B" w:rsidRPr="00A54E2B">
        <w:rPr>
          <w:rFonts w:ascii="Arial" w:hAnsi="Arial" w:cs="Arial"/>
          <w:sz w:val="22"/>
        </w:rPr>
        <w:t xml:space="preserve">. Este régimen se aplicará a </w:t>
      </w:r>
      <w:r w:rsidR="00A54E2B" w:rsidRPr="00A54E2B">
        <w:rPr>
          <w:rFonts w:ascii="Arial" w:hAnsi="Arial" w:cs="Arial"/>
          <w:bCs/>
          <w:sz w:val="22"/>
        </w:rPr>
        <w:t>docentes con carga académica superior a 20 horas semanales</w:t>
      </w:r>
      <w:r w:rsidR="00A54E2B">
        <w:rPr>
          <w:rFonts w:ascii="Arial" w:hAnsi="Arial" w:cs="Arial"/>
          <w:sz w:val="22"/>
        </w:rPr>
        <w:t>.</w:t>
      </w:r>
      <w:r w:rsidR="00953DB0">
        <w:rPr>
          <w:rFonts w:ascii="Arial" w:hAnsi="Arial" w:cs="Arial"/>
          <w:sz w:val="22"/>
        </w:rPr>
        <w:t xml:space="preserve"> Dentro de los derechos se encuentran los referidos por el Plan de Previsión Social. </w:t>
      </w:r>
    </w:p>
    <w:p w:rsidR="00953DB0" w:rsidRPr="00A54E2B" w:rsidRDefault="00953DB0" w:rsidP="00953DB0">
      <w:pPr>
        <w:pStyle w:val="NormalWeb"/>
        <w:jc w:val="both"/>
        <w:rPr>
          <w:rFonts w:ascii="Arial" w:hAnsi="Arial" w:cs="Arial"/>
          <w:sz w:val="22"/>
        </w:rPr>
      </w:pPr>
      <w:r w:rsidRPr="00953DB0">
        <w:rPr>
          <w:rFonts w:ascii="Arial" w:hAnsi="Arial" w:cs="Arial"/>
          <w:b/>
          <w:sz w:val="22"/>
        </w:rPr>
        <w:t>NOTA:</w:t>
      </w:r>
      <w:r>
        <w:rPr>
          <w:rFonts w:ascii="Arial" w:hAnsi="Arial" w:cs="Arial"/>
          <w:sz w:val="22"/>
        </w:rPr>
        <w:t xml:space="preserve"> En los dos primeros regímenes de contratación no hay aguinaldo, vacaciones ni seguro social.</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Perfil académico.</w:t>
      </w:r>
    </w:p>
    <w:p w:rsidR="00804B2E" w:rsidRDefault="00804B2E" w:rsidP="00804B2E">
      <w:pPr>
        <w:jc w:val="both"/>
        <w:rPr>
          <w:rFonts w:ascii="Arial" w:hAnsi="Arial" w:cs="Arial"/>
          <w:lang w:eastAsia="es-MX"/>
        </w:rPr>
      </w:pPr>
      <w:r w:rsidRPr="00CE0669">
        <w:rPr>
          <w:rFonts w:ascii="Arial" w:hAnsi="Arial" w:cs="Arial"/>
          <w:lang w:eastAsia="es-MX"/>
        </w:rPr>
        <w:t>El docente propuesto deberá cumplir con el perfil requerido por el plan de estudios correspondiente.</w:t>
      </w:r>
    </w:p>
    <w:p w:rsidR="00DA0C9A" w:rsidRDefault="00DA0C9A" w:rsidP="00804B2E">
      <w:pPr>
        <w:jc w:val="both"/>
        <w:rPr>
          <w:rFonts w:ascii="Arial" w:hAnsi="Arial" w:cs="Arial"/>
          <w:lang w:eastAsia="es-MX"/>
        </w:rPr>
      </w:pP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Cursos de regularización.</w:t>
      </w:r>
    </w:p>
    <w:p w:rsidR="00804B2E" w:rsidRDefault="00804B2E" w:rsidP="00CE0669">
      <w:pPr>
        <w:jc w:val="both"/>
        <w:rPr>
          <w:rFonts w:ascii="Arial" w:hAnsi="Arial" w:cs="Arial"/>
          <w:lang w:eastAsia="es-MX"/>
        </w:rPr>
      </w:pPr>
      <w:r w:rsidRPr="00CE0669">
        <w:rPr>
          <w:rFonts w:ascii="Arial" w:hAnsi="Arial" w:cs="Arial"/>
          <w:lang w:eastAsia="es-MX"/>
        </w:rPr>
        <w:t>Las p</w:t>
      </w:r>
      <w:r w:rsidR="00A54E2B">
        <w:rPr>
          <w:rFonts w:ascii="Arial" w:hAnsi="Arial" w:cs="Arial"/>
          <w:lang w:eastAsia="es-MX"/>
        </w:rPr>
        <w:t>ropuestas de cursos especiales,</w:t>
      </w:r>
      <w:r w:rsidRPr="00CE0669">
        <w:rPr>
          <w:rFonts w:ascii="Arial" w:hAnsi="Arial" w:cs="Arial"/>
          <w:lang w:eastAsia="es-MX"/>
        </w:rPr>
        <w:t xml:space="preserve"> intensivos</w:t>
      </w:r>
      <w:r w:rsidR="000D0F34">
        <w:rPr>
          <w:rFonts w:ascii="Arial" w:hAnsi="Arial" w:cs="Arial"/>
          <w:lang w:eastAsia="es-MX"/>
        </w:rPr>
        <w:t xml:space="preserve">, paralelos </w:t>
      </w:r>
      <w:r w:rsidR="00A54E2B">
        <w:rPr>
          <w:rFonts w:ascii="Arial" w:hAnsi="Arial" w:cs="Arial"/>
          <w:lang w:eastAsia="es-MX"/>
        </w:rPr>
        <w:t>o</w:t>
      </w:r>
      <w:r w:rsidR="000D0F34">
        <w:rPr>
          <w:rFonts w:ascii="Arial" w:hAnsi="Arial" w:cs="Arial"/>
          <w:lang w:eastAsia="es-MX"/>
        </w:rPr>
        <w:t xml:space="preserve"> </w:t>
      </w:r>
      <w:proofErr w:type="spellStart"/>
      <w:r w:rsidR="000D0F34">
        <w:rPr>
          <w:rFonts w:ascii="Arial" w:hAnsi="Arial" w:cs="Arial"/>
          <w:lang w:eastAsia="es-MX"/>
        </w:rPr>
        <w:t>recurse</w:t>
      </w:r>
      <w:proofErr w:type="spellEnd"/>
      <w:r w:rsidRPr="00CE0669">
        <w:rPr>
          <w:rFonts w:ascii="Arial" w:hAnsi="Arial" w:cs="Arial"/>
          <w:lang w:eastAsia="es-MX"/>
        </w:rPr>
        <w:t xml:space="preserve"> deberán contar con el visto bueno </w:t>
      </w:r>
      <w:r w:rsidR="00A53FDC" w:rsidRPr="00CE0669">
        <w:rPr>
          <w:rFonts w:ascii="Arial" w:hAnsi="Arial" w:cs="Arial"/>
          <w:lang w:eastAsia="es-MX"/>
        </w:rPr>
        <w:t>del Director de Control Escolar</w:t>
      </w:r>
      <w:r w:rsidR="000D0F34">
        <w:rPr>
          <w:rFonts w:ascii="Arial" w:hAnsi="Arial" w:cs="Arial"/>
          <w:lang w:eastAsia="es-MX"/>
        </w:rPr>
        <w:t>,</w:t>
      </w:r>
      <w:r w:rsidR="00866A81">
        <w:rPr>
          <w:rFonts w:ascii="Arial" w:hAnsi="Arial" w:cs="Arial"/>
          <w:lang w:eastAsia="es-MX"/>
        </w:rPr>
        <w:t xml:space="preserve"> previa aceptación de los estudiantes</w:t>
      </w:r>
      <w:r w:rsidR="00A53FDC" w:rsidRPr="00CE0669">
        <w:rPr>
          <w:rFonts w:ascii="Arial" w:hAnsi="Arial" w:cs="Arial"/>
          <w:lang w:eastAsia="es-MX"/>
        </w:rPr>
        <w:t xml:space="preserve">, para proceder con la cotización </w:t>
      </w:r>
      <w:r w:rsidR="00866A81">
        <w:rPr>
          <w:rFonts w:ascii="Arial" w:hAnsi="Arial" w:cs="Arial"/>
          <w:lang w:eastAsia="es-MX"/>
        </w:rPr>
        <w:t xml:space="preserve">de la Secretaria Administrativa </w:t>
      </w:r>
      <w:r w:rsidR="00A53FDC" w:rsidRPr="00CE0669">
        <w:rPr>
          <w:rFonts w:ascii="Arial" w:hAnsi="Arial" w:cs="Arial"/>
          <w:lang w:eastAsia="es-MX"/>
        </w:rPr>
        <w:t>y autorización</w:t>
      </w:r>
      <w:r w:rsidR="00866A81">
        <w:rPr>
          <w:rFonts w:ascii="Arial" w:hAnsi="Arial" w:cs="Arial"/>
          <w:lang w:eastAsia="es-MX"/>
        </w:rPr>
        <w:t xml:space="preserve"> de Rectoría.</w:t>
      </w:r>
      <w:r w:rsidR="00A53FDC" w:rsidRPr="00CE0669">
        <w:rPr>
          <w:rFonts w:ascii="Arial" w:hAnsi="Arial" w:cs="Arial"/>
          <w:lang w:eastAsia="es-MX"/>
        </w:rPr>
        <w:t xml:space="preserve"> </w:t>
      </w:r>
    </w:p>
    <w:p w:rsidR="00A53FDC" w:rsidRDefault="00A53FDC" w:rsidP="00CE0669">
      <w:pPr>
        <w:ind w:left="360"/>
        <w:jc w:val="both"/>
        <w:rPr>
          <w:rFonts w:ascii="Arial" w:hAnsi="Arial" w:cs="Arial"/>
        </w:rPr>
      </w:pPr>
      <w:r w:rsidRPr="00CE0669">
        <w:rPr>
          <w:rFonts w:ascii="Arial" w:hAnsi="Arial" w:cs="Arial"/>
          <w:b/>
          <w:lang w:eastAsia="es-MX"/>
        </w:rPr>
        <w:t>Nota:</w:t>
      </w:r>
      <w:r w:rsidRPr="00CE0669">
        <w:rPr>
          <w:rFonts w:ascii="Arial" w:hAnsi="Arial" w:cs="Arial"/>
          <w:lang w:eastAsia="es-MX"/>
        </w:rPr>
        <w:t xml:space="preserve"> </w:t>
      </w:r>
      <w:r w:rsidR="00712813" w:rsidRPr="00CE0669">
        <w:rPr>
          <w:rFonts w:ascii="Arial" w:hAnsi="Arial" w:cs="Arial"/>
        </w:rPr>
        <w:t xml:space="preserve">Los cursos de regularización se considerarán oficialmente autorizados </w:t>
      </w:r>
      <w:r w:rsidR="00712813" w:rsidRPr="00CE0669">
        <w:rPr>
          <w:rStyle w:val="Textoennegrita"/>
          <w:rFonts w:ascii="Arial" w:hAnsi="Arial" w:cs="Arial"/>
        </w:rPr>
        <w:t>una vez concluido el proceso de revisión, cotización y autorización correspondiente</w:t>
      </w:r>
      <w:r w:rsidR="00712813" w:rsidRPr="00CE0669">
        <w:rPr>
          <w:rFonts w:ascii="Arial" w:hAnsi="Arial" w:cs="Arial"/>
        </w:rPr>
        <w:t>, aunque hayan sido previamente registrados en el formato PLANEAC.</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Docentes en incapacidad.</w:t>
      </w:r>
    </w:p>
    <w:p w:rsidR="005C4DE4" w:rsidRPr="005C4DE4" w:rsidRDefault="005C4DE4" w:rsidP="005C4DE4">
      <w:pPr>
        <w:spacing w:before="100" w:beforeAutospacing="1" w:after="100" w:afterAutospacing="1" w:line="240" w:lineRule="auto"/>
        <w:jc w:val="both"/>
        <w:rPr>
          <w:rFonts w:ascii="Arial" w:eastAsia="Times New Roman" w:hAnsi="Arial" w:cs="Arial"/>
          <w:szCs w:val="24"/>
          <w:lang w:eastAsia="es-MX"/>
        </w:rPr>
      </w:pPr>
      <w:r w:rsidRPr="005C4DE4">
        <w:rPr>
          <w:rFonts w:ascii="Arial" w:eastAsia="Times New Roman" w:hAnsi="Arial" w:cs="Arial"/>
          <w:szCs w:val="24"/>
          <w:lang w:eastAsia="es-MX"/>
        </w:rPr>
        <w:t xml:space="preserve">Cuando al </w:t>
      </w:r>
      <w:r w:rsidRPr="005C4DE4">
        <w:rPr>
          <w:rFonts w:ascii="Arial" w:eastAsia="Times New Roman" w:hAnsi="Arial" w:cs="Arial"/>
          <w:bCs/>
          <w:szCs w:val="24"/>
          <w:lang w:eastAsia="es-MX"/>
        </w:rPr>
        <w:t>inicio del periodo escolar</w:t>
      </w:r>
      <w:r w:rsidRPr="005C4DE4">
        <w:rPr>
          <w:rFonts w:ascii="Arial" w:eastAsia="Times New Roman" w:hAnsi="Arial" w:cs="Arial"/>
          <w:szCs w:val="24"/>
          <w:lang w:eastAsia="es-MX"/>
        </w:rPr>
        <w:t xml:space="preserve"> se prevea una incapacidad docente, deberá </w:t>
      </w:r>
      <w:r w:rsidRPr="005C4DE4">
        <w:rPr>
          <w:rFonts w:ascii="Arial" w:eastAsia="Times New Roman" w:hAnsi="Arial" w:cs="Arial"/>
          <w:bCs/>
          <w:szCs w:val="24"/>
          <w:lang w:eastAsia="es-MX"/>
        </w:rPr>
        <w:t>registrarse en el formato PLANEAC I</w:t>
      </w:r>
      <w:r w:rsidRPr="005C4DE4">
        <w:rPr>
          <w:rFonts w:ascii="Arial" w:eastAsia="Times New Roman" w:hAnsi="Arial" w:cs="Arial"/>
          <w:szCs w:val="24"/>
          <w:lang w:eastAsia="es-MX"/>
        </w:rPr>
        <w:t xml:space="preserve"> la fecha de </w:t>
      </w:r>
      <w:r w:rsidRPr="005C4DE4">
        <w:rPr>
          <w:rFonts w:ascii="Arial" w:eastAsia="Times New Roman" w:hAnsi="Arial" w:cs="Arial"/>
          <w:bCs/>
          <w:szCs w:val="24"/>
          <w:lang w:eastAsia="es-MX"/>
        </w:rPr>
        <w:t>inicio y término de la incapacidad</w:t>
      </w:r>
      <w:r w:rsidRPr="005C4DE4">
        <w:rPr>
          <w:rFonts w:ascii="Arial" w:eastAsia="Times New Roman" w:hAnsi="Arial" w:cs="Arial"/>
          <w:szCs w:val="24"/>
          <w:lang w:eastAsia="es-MX"/>
        </w:rPr>
        <w:t xml:space="preserve">, así como el </w:t>
      </w:r>
      <w:r w:rsidRPr="005C4DE4">
        <w:rPr>
          <w:rFonts w:ascii="Arial" w:eastAsia="Times New Roman" w:hAnsi="Arial" w:cs="Arial"/>
          <w:bCs/>
          <w:szCs w:val="24"/>
          <w:lang w:eastAsia="es-MX"/>
        </w:rPr>
        <w:t>nombre del docente interino</w:t>
      </w:r>
      <w:r w:rsidRPr="005C4DE4">
        <w:rPr>
          <w:rFonts w:ascii="Arial" w:eastAsia="Times New Roman" w:hAnsi="Arial" w:cs="Arial"/>
          <w:szCs w:val="24"/>
          <w:lang w:eastAsia="es-MX"/>
        </w:rPr>
        <w:t xml:space="preserve"> que cubrirá el periodo, indicando las </w:t>
      </w:r>
      <w:r w:rsidRPr="005C4DE4">
        <w:rPr>
          <w:rFonts w:ascii="Arial" w:eastAsia="Times New Roman" w:hAnsi="Arial" w:cs="Arial"/>
          <w:bCs/>
          <w:szCs w:val="24"/>
          <w:lang w:eastAsia="es-MX"/>
        </w:rPr>
        <w:t xml:space="preserve">fechas de inicio y </w:t>
      </w:r>
      <w:r w:rsidR="000D0F34">
        <w:rPr>
          <w:rFonts w:ascii="Arial" w:eastAsia="Times New Roman" w:hAnsi="Arial" w:cs="Arial"/>
          <w:bCs/>
          <w:szCs w:val="24"/>
          <w:lang w:eastAsia="es-MX"/>
        </w:rPr>
        <w:t>fin</w:t>
      </w:r>
      <w:r w:rsidRPr="005C4DE4">
        <w:rPr>
          <w:rFonts w:ascii="Arial" w:eastAsia="Times New Roman" w:hAnsi="Arial" w:cs="Arial"/>
          <w:bCs/>
          <w:szCs w:val="24"/>
          <w:lang w:eastAsia="es-MX"/>
        </w:rPr>
        <w:t xml:space="preserve"> </w:t>
      </w:r>
      <w:r w:rsidR="000D0F34">
        <w:rPr>
          <w:rFonts w:ascii="Arial" w:eastAsia="Times New Roman" w:hAnsi="Arial" w:cs="Arial"/>
          <w:bCs/>
          <w:szCs w:val="24"/>
          <w:lang w:eastAsia="es-MX"/>
        </w:rPr>
        <w:t>del interinato</w:t>
      </w:r>
      <w:r w:rsidRPr="005C4DE4">
        <w:rPr>
          <w:rFonts w:ascii="Arial" w:eastAsia="Times New Roman" w:hAnsi="Arial" w:cs="Arial"/>
          <w:szCs w:val="24"/>
          <w:lang w:eastAsia="es-MX"/>
        </w:rPr>
        <w:t>.</w:t>
      </w:r>
    </w:p>
    <w:p w:rsidR="005C4DE4" w:rsidRDefault="005C4DE4" w:rsidP="005C4DE4">
      <w:pPr>
        <w:spacing w:before="100" w:beforeAutospacing="1" w:after="100" w:afterAutospacing="1" w:line="240" w:lineRule="auto"/>
        <w:jc w:val="both"/>
        <w:rPr>
          <w:rFonts w:ascii="Arial" w:eastAsia="Times New Roman" w:hAnsi="Arial" w:cs="Arial"/>
          <w:szCs w:val="24"/>
          <w:lang w:eastAsia="es-MX"/>
        </w:rPr>
      </w:pPr>
      <w:r w:rsidRPr="005C4DE4">
        <w:rPr>
          <w:rFonts w:ascii="Arial" w:eastAsia="Times New Roman" w:hAnsi="Arial" w:cs="Arial"/>
          <w:szCs w:val="24"/>
          <w:lang w:eastAsia="es-MX"/>
        </w:rPr>
        <w:t xml:space="preserve">En caso de que la </w:t>
      </w:r>
      <w:r w:rsidRPr="005C4DE4">
        <w:rPr>
          <w:rFonts w:ascii="Arial" w:eastAsia="Times New Roman" w:hAnsi="Arial" w:cs="Arial"/>
          <w:bCs/>
          <w:szCs w:val="24"/>
          <w:lang w:eastAsia="es-MX"/>
        </w:rPr>
        <w:t>incapacidad ocurra durante el desarrollo del periodo escolar</w:t>
      </w:r>
      <w:r w:rsidRPr="005C4DE4">
        <w:rPr>
          <w:rFonts w:ascii="Arial" w:eastAsia="Times New Roman" w:hAnsi="Arial" w:cs="Arial"/>
          <w:szCs w:val="24"/>
          <w:lang w:eastAsia="es-MX"/>
        </w:rPr>
        <w:t xml:space="preserve">, deberá </w:t>
      </w:r>
      <w:r w:rsidRPr="005C4DE4">
        <w:rPr>
          <w:rFonts w:ascii="Arial" w:eastAsia="Times New Roman" w:hAnsi="Arial" w:cs="Arial"/>
          <w:bCs/>
          <w:szCs w:val="24"/>
          <w:lang w:eastAsia="es-MX"/>
        </w:rPr>
        <w:t>gestionarse el apoyo de docentes internos</w:t>
      </w:r>
      <w:r>
        <w:rPr>
          <w:rFonts w:ascii="Arial" w:eastAsia="Times New Roman" w:hAnsi="Arial" w:cs="Arial"/>
          <w:szCs w:val="24"/>
          <w:lang w:eastAsia="es-MX"/>
        </w:rPr>
        <w:t xml:space="preserve"> para cubrir el interinato. </w:t>
      </w:r>
      <w:r w:rsidRPr="005C4DE4">
        <w:rPr>
          <w:rFonts w:ascii="Arial" w:hAnsi="Arial" w:cs="Arial"/>
        </w:rPr>
        <w:t>En los casos en que se</w:t>
      </w:r>
      <w:r w:rsidRPr="005C4DE4">
        <w:rPr>
          <w:rFonts w:ascii="Arial" w:hAnsi="Arial" w:cs="Arial"/>
          <w:b/>
        </w:rPr>
        <w:t xml:space="preserve"> </w:t>
      </w:r>
      <w:r w:rsidRPr="005C4DE4">
        <w:rPr>
          <w:rStyle w:val="Textoennegrita"/>
          <w:rFonts w:ascii="Arial" w:hAnsi="Arial" w:cs="Arial"/>
          <w:b w:val="0"/>
        </w:rPr>
        <w:t>proponga a personal administrativo</w:t>
      </w:r>
      <w:r w:rsidRPr="005C4DE4">
        <w:rPr>
          <w:rFonts w:ascii="Arial" w:hAnsi="Arial" w:cs="Arial"/>
          <w:b/>
        </w:rPr>
        <w:t xml:space="preserve">, </w:t>
      </w:r>
      <w:r w:rsidRPr="005C4DE4">
        <w:rPr>
          <w:rFonts w:ascii="Arial" w:hAnsi="Arial" w:cs="Arial"/>
        </w:rPr>
        <w:t>dicha asignación deberá</w:t>
      </w:r>
      <w:r w:rsidRPr="005C4DE4">
        <w:rPr>
          <w:rFonts w:ascii="Arial" w:hAnsi="Arial" w:cs="Arial"/>
          <w:b/>
        </w:rPr>
        <w:t xml:space="preserve"> </w:t>
      </w:r>
      <w:r w:rsidRPr="005C4DE4">
        <w:rPr>
          <w:rStyle w:val="Textoennegrita"/>
          <w:rFonts w:ascii="Arial" w:hAnsi="Arial" w:cs="Arial"/>
          <w:b w:val="0"/>
        </w:rPr>
        <w:t>contar con la autorización de su jefe inmediato</w:t>
      </w:r>
      <w:r w:rsidRPr="005C4DE4">
        <w:rPr>
          <w:rFonts w:ascii="Arial" w:hAnsi="Arial" w:cs="Arial"/>
          <w:b/>
        </w:rPr>
        <w:t>.</w:t>
      </w:r>
    </w:p>
    <w:p w:rsidR="005C4DE4" w:rsidRPr="005C4DE4" w:rsidRDefault="005C4DE4" w:rsidP="005C4DE4">
      <w:pPr>
        <w:spacing w:before="100" w:beforeAutospacing="1" w:after="100" w:afterAutospacing="1" w:line="240" w:lineRule="auto"/>
        <w:jc w:val="both"/>
        <w:rPr>
          <w:rFonts w:ascii="Arial" w:eastAsia="Times New Roman" w:hAnsi="Arial" w:cs="Arial"/>
          <w:szCs w:val="24"/>
          <w:lang w:eastAsia="es-MX"/>
        </w:rPr>
      </w:pPr>
      <w:r w:rsidRPr="005C4DE4">
        <w:rPr>
          <w:rFonts w:ascii="Arial" w:eastAsia="Times New Roman" w:hAnsi="Arial" w:cs="Arial"/>
          <w:szCs w:val="24"/>
          <w:lang w:eastAsia="es-MX"/>
        </w:rPr>
        <w:t xml:space="preserve">La </w:t>
      </w:r>
      <w:r w:rsidRPr="005C4DE4">
        <w:rPr>
          <w:rFonts w:ascii="Arial" w:eastAsia="Times New Roman" w:hAnsi="Arial" w:cs="Arial"/>
          <w:bCs/>
          <w:szCs w:val="24"/>
          <w:lang w:eastAsia="es-MX"/>
        </w:rPr>
        <w:t>asignación del docente interino</w:t>
      </w:r>
      <w:r w:rsidRPr="005C4DE4">
        <w:rPr>
          <w:rFonts w:ascii="Arial" w:eastAsia="Times New Roman" w:hAnsi="Arial" w:cs="Arial"/>
          <w:szCs w:val="24"/>
          <w:lang w:eastAsia="es-MX"/>
        </w:rPr>
        <w:t xml:space="preserve"> deberá contar con la </w:t>
      </w:r>
      <w:r w:rsidRPr="005C4DE4">
        <w:rPr>
          <w:rFonts w:ascii="Arial" w:eastAsia="Times New Roman" w:hAnsi="Arial" w:cs="Arial"/>
          <w:bCs/>
          <w:szCs w:val="24"/>
          <w:lang w:eastAsia="es-MX"/>
        </w:rPr>
        <w:t>autorización del Rector</w:t>
      </w:r>
      <w:r w:rsidRPr="005C4DE4">
        <w:rPr>
          <w:rFonts w:ascii="Arial" w:eastAsia="Times New Roman" w:hAnsi="Arial" w:cs="Arial"/>
          <w:szCs w:val="24"/>
          <w:lang w:eastAsia="es-MX"/>
        </w:rPr>
        <w:t>, a fin de garantizar la adecuada atención a los grupos afectados.</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Modificaciones posteriores.</w:t>
      </w:r>
    </w:p>
    <w:p w:rsidR="00A53FDC" w:rsidRPr="00CE0669" w:rsidRDefault="00804B2E" w:rsidP="00804B2E">
      <w:pPr>
        <w:jc w:val="both"/>
        <w:rPr>
          <w:rFonts w:ascii="Arial" w:hAnsi="Arial" w:cs="Arial"/>
          <w:lang w:eastAsia="es-MX"/>
        </w:rPr>
      </w:pPr>
      <w:r w:rsidRPr="00CE0669">
        <w:rPr>
          <w:rFonts w:ascii="Arial" w:hAnsi="Arial" w:cs="Arial"/>
          <w:lang w:eastAsia="es-MX"/>
        </w:rPr>
        <w:t>Toda modificación posterior a la autorización de</w:t>
      </w:r>
      <w:r w:rsidR="00712813" w:rsidRPr="00CE0669">
        <w:rPr>
          <w:rFonts w:ascii="Arial" w:hAnsi="Arial" w:cs="Arial"/>
          <w:lang w:eastAsia="es-MX"/>
        </w:rPr>
        <w:t xml:space="preserve"> la Planeación Académica</w:t>
      </w:r>
      <w:r w:rsidRPr="00CE0669">
        <w:rPr>
          <w:rFonts w:ascii="Arial" w:hAnsi="Arial" w:cs="Arial"/>
          <w:lang w:eastAsia="es-MX"/>
        </w:rPr>
        <w:t xml:space="preserve"> (por reducción o aumento de matrícula, renuncia o suplencia de docentes, </w:t>
      </w:r>
      <w:r w:rsidR="00712813" w:rsidRPr="00CE0669">
        <w:rPr>
          <w:rFonts w:ascii="Arial" w:hAnsi="Arial" w:cs="Arial"/>
          <w:lang w:eastAsia="es-MX"/>
        </w:rPr>
        <w:t xml:space="preserve">errores en información del formato, </w:t>
      </w:r>
      <w:r w:rsidRPr="00CE0669">
        <w:rPr>
          <w:rFonts w:ascii="Arial" w:hAnsi="Arial" w:cs="Arial"/>
          <w:lang w:eastAsia="es-MX"/>
        </w:rPr>
        <w:t>entre otros) deberá solicitarse mediante oficio dirigido al Rector.</w:t>
      </w:r>
    </w:p>
    <w:p w:rsidR="00712813" w:rsidRDefault="00712813" w:rsidP="00804B2E">
      <w:pPr>
        <w:jc w:val="both"/>
        <w:rPr>
          <w:rFonts w:ascii="Arial" w:hAnsi="Arial" w:cs="Arial"/>
        </w:rPr>
      </w:pPr>
      <w:r w:rsidRPr="00CE0669">
        <w:rPr>
          <w:rFonts w:ascii="Arial" w:hAnsi="Arial" w:cs="Arial"/>
        </w:rPr>
        <w:t xml:space="preserve">Las modificaciones relacionadas con la asignación o sustitución de docentes </w:t>
      </w:r>
      <w:r w:rsidR="00207B7C">
        <w:rPr>
          <w:rStyle w:val="Textoennegrita"/>
          <w:rFonts w:ascii="Arial" w:hAnsi="Arial" w:cs="Arial"/>
        </w:rPr>
        <w:t>entrarán en vigor</w:t>
      </w:r>
      <w:r w:rsidRPr="00CE0669">
        <w:rPr>
          <w:rStyle w:val="Textoennegrita"/>
          <w:rFonts w:ascii="Arial" w:hAnsi="Arial" w:cs="Arial"/>
        </w:rPr>
        <w:t xml:space="preserve"> después de la autorización del oficio correspondiente</w:t>
      </w:r>
      <w:r w:rsidRPr="00CE0669">
        <w:rPr>
          <w:rFonts w:ascii="Arial" w:hAnsi="Arial" w:cs="Arial"/>
        </w:rPr>
        <w:t>. En caso contrario, el Director Académico deberá organizar actividades académicas alternativas (como tutorías, asesorías u orientación) para garantizar la continuidad en la atención a los estudiantes.</w:t>
      </w:r>
    </w:p>
    <w:p w:rsidR="00296593" w:rsidRPr="00296593" w:rsidRDefault="00296593" w:rsidP="00296593">
      <w:pPr>
        <w:ind w:left="360"/>
        <w:jc w:val="both"/>
        <w:rPr>
          <w:rFonts w:ascii="Arial" w:hAnsi="Arial" w:cs="Arial"/>
        </w:rPr>
      </w:pPr>
      <w:r w:rsidRPr="00953DB0">
        <w:rPr>
          <w:rStyle w:val="Textoennegrita"/>
          <w:rFonts w:ascii="Arial" w:hAnsi="Arial" w:cs="Arial"/>
        </w:rPr>
        <w:t>Nota:</w:t>
      </w:r>
      <w:r w:rsidRPr="00953DB0">
        <w:rPr>
          <w:rFonts w:ascii="Arial" w:hAnsi="Arial" w:cs="Arial"/>
        </w:rPr>
        <w:t xml:space="preserve"> Las modificaciones recurrentes al PLANEAC por omisiones o errores en la asignación podrán dar lugar a la emisión de un apercibimiento administrativo, con el propósito de garantizar una adecuada planeación y evitar ajustes sin justificación debidamente fundamentada.</w:t>
      </w:r>
    </w:p>
    <w:p w:rsidR="00804B2E" w:rsidRPr="00296593" w:rsidRDefault="00804B2E" w:rsidP="00296593">
      <w:pPr>
        <w:pStyle w:val="Prrafodelista"/>
        <w:numPr>
          <w:ilvl w:val="0"/>
          <w:numId w:val="5"/>
        </w:numPr>
        <w:rPr>
          <w:rFonts w:ascii="Arial" w:hAnsi="Arial" w:cs="Arial"/>
          <w:b/>
          <w:i/>
          <w:lang w:eastAsia="es-MX"/>
        </w:rPr>
      </w:pPr>
      <w:r w:rsidRPr="00296593">
        <w:rPr>
          <w:rFonts w:ascii="Arial" w:hAnsi="Arial" w:cs="Arial"/>
          <w:b/>
          <w:i/>
          <w:lang w:eastAsia="es-MX"/>
        </w:rPr>
        <w:t>Actualización del PLANEAC.</w:t>
      </w:r>
    </w:p>
    <w:p w:rsidR="00804B2E" w:rsidRPr="00CE0669" w:rsidRDefault="00804B2E" w:rsidP="00804B2E">
      <w:pPr>
        <w:jc w:val="both"/>
        <w:rPr>
          <w:rFonts w:ascii="Arial" w:hAnsi="Arial" w:cs="Arial"/>
          <w:lang w:eastAsia="es-MX"/>
        </w:rPr>
      </w:pPr>
      <w:r w:rsidRPr="00CE0669">
        <w:rPr>
          <w:rFonts w:ascii="Arial" w:hAnsi="Arial" w:cs="Arial"/>
          <w:lang w:eastAsia="es-MX"/>
        </w:rPr>
        <w:t>Si se realizan más de dos solicitudes de modificación durante el periodo</w:t>
      </w:r>
      <w:r w:rsidR="00472354" w:rsidRPr="00CE0669">
        <w:rPr>
          <w:rFonts w:ascii="Arial" w:hAnsi="Arial" w:cs="Arial"/>
          <w:lang w:eastAsia="es-MX"/>
        </w:rPr>
        <w:t xml:space="preserve"> escolar</w:t>
      </w:r>
      <w:r w:rsidRPr="00CE0669">
        <w:rPr>
          <w:rFonts w:ascii="Arial" w:hAnsi="Arial" w:cs="Arial"/>
          <w:lang w:eastAsia="es-MX"/>
        </w:rPr>
        <w:t xml:space="preserve">, el Director Académico deberá acompañar el </w:t>
      </w:r>
      <w:r w:rsidR="00296593">
        <w:rPr>
          <w:rFonts w:ascii="Arial" w:hAnsi="Arial" w:cs="Arial"/>
          <w:lang w:eastAsia="es-MX"/>
        </w:rPr>
        <w:t xml:space="preserve">tercer </w:t>
      </w:r>
      <w:r w:rsidRPr="00CE0669">
        <w:rPr>
          <w:rFonts w:ascii="Arial" w:hAnsi="Arial" w:cs="Arial"/>
          <w:lang w:eastAsia="es-MX"/>
        </w:rPr>
        <w:t>oficio con el PLANEAC II actualizado, destacando en negritas y subrayado la información modificada.</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Disminución de grupos.</w:t>
      </w:r>
    </w:p>
    <w:p w:rsidR="006D1CDF" w:rsidRDefault="006D1CDF" w:rsidP="001F16BD">
      <w:pPr>
        <w:jc w:val="both"/>
        <w:rPr>
          <w:rFonts w:ascii="Arial" w:hAnsi="Arial" w:cs="Arial"/>
          <w:b/>
        </w:rPr>
      </w:pPr>
      <w:r w:rsidRPr="001F16BD">
        <w:rPr>
          <w:rFonts w:ascii="Arial" w:hAnsi="Arial" w:cs="Arial"/>
        </w:rPr>
        <w:t>En caso de que, después de la autorización</w:t>
      </w:r>
      <w:r w:rsidRPr="001F16BD">
        <w:rPr>
          <w:rFonts w:ascii="Arial" w:hAnsi="Arial" w:cs="Arial"/>
          <w:b/>
        </w:rPr>
        <w:t xml:space="preserve"> </w:t>
      </w:r>
      <w:r w:rsidRPr="001F16BD">
        <w:rPr>
          <w:rFonts w:ascii="Arial" w:hAnsi="Arial" w:cs="Arial"/>
        </w:rPr>
        <w:t xml:space="preserve">del </w:t>
      </w:r>
      <w:r w:rsidRPr="001F16BD">
        <w:rPr>
          <w:rStyle w:val="Textoennegrita"/>
          <w:rFonts w:ascii="Arial" w:hAnsi="Arial" w:cs="Arial"/>
          <w:b w:val="0"/>
        </w:rPr>
        <w:t>PLANEAC II</w:t>
      </w:r>
      <w:r w:rsidRPr="001F16BD">
        <w:rPr>
          <w:rFonts w:ascii="Arial" w:hAnsi="Arial" w:cs="Arial"/>
        </w:rPr>
        <w:t>, el número promedio de estudiantes inscritos en un grupo sea</w:t>
      </w:r>
      <w:r w:rsidRPr="001F16BD">
        <w:rPr>
          <w:rFonts w:ascii="Arial" w:hAnsi="Arial" w:cs="Arial"/>
          <w:b/>
        </w:rPr>
        <w:t xml:space="preserve"> </w:t>
      </w:r>
      <w:r w:rsidRPr="001F16BD">
        <w:rPr>
          <w:rStyle w:val="Textoennegrita"/>
          <w:rFonts w:ascii="Arial" w:hAnsi="Arial" w:cs="Arial"/>
          <w:b w:val="0"/>
        </w:rPr>
        <w:t>menor a 25</w:t>
      </w:r>
      <w:r w:rsidRPr="001F16BD">
        <w:rPr>
          <w:rFonts w:ascii="Arial" w:hAnsi="Arial" w:cs="Arial"/>
        </w:rPr>
        <w:t>, este deberá</w:t>
      </w:r>
      <w:r w:rsidRPr="001F16BD">
        <w:rPr>
          <w:rFonts w:ascii="Arial" w:hAnsi="Arial" w:cs="Arial"/>
          <w:b/>
        </w:rPr>
        <w:t xml:space="preserve"> </w:t>
      </w:r>
      <w:r w:rsidRPr="001F16BD">
        <w:rPr>
          <w:rStyle w:val="Textoennegrita"/>
          <w:rFonts w:ascii="Arial" w:hAnsi="Arial" w:cs="Arial"/>
          <w:b w:val="0"/>
        </w:rPr>
        <w:t>cerrarse de manera inmediata mediante oficio</w:t>
      </w:r>
      <w:r w:rsidRPr="001F16BD">
        <w:rPr>
          <w:rFonts w:ascii="Arial" w:hAnsi="Arial" w:cs="Arial"/>
          <w:b/>
        </w:rPr>
        <w:t>.</w:t>
      </w:r>
      <w:r w:rsidRPr="001F16BD">
        <w:rPr>
          <w:rFonts w:ascii="Arial" w:hAnsi="Arial" w:cs="Arial"/>
          <w:b/>
        </w:rPr>
        <w:br/>
      </w:r>
      <w:r w:rsidRPr="001F16BD">
        <w:rPr>
          <w:rFonts w:ascii="Arial" w:hAnsi="Arial" w:cs="Arial"/>
        </w:rPr>
        <w:t>El oficio deberá incluir el</w:t>
      </w:r>
      <w:r w:rsidRPr="001F16BD">
        <w:rPr>
          <w:rFonts w:ascii="Arial" w:hAnsi="Arial" w:cs="Arial"/>
          <w:b/>
        </w:rPr>
        <w:t xml:space="preserve"> </w:t>
      </w:r>
      <w:r w:rsidRPr="001F16BD">
        <w:rPr>
          <w:rStyle w:val="Textoennegrita"/>
          <w:rFonts w:ascii="Arial" w:hAnsi="Arial" w:cs="Arial"/>
          <w:b w:val="0"/>
        </w:rPr>
        <w:t>número exacto de estudiantes inscritos</w:t>
      </w:r>
      <w:r w:rsidRPr="001F16BD">
        <w:rPr>
          <w:rFonts w:ascii="Arial" w:hAnsi="Arial" w:cs="Arial"/>
        </w:rPr>
        <w:t>, el cual deberá</w:t>
      </w:r>
      <w:r w:rsidRPr="001F16BD">
        <w:rPr>
          <w:rFonts w:ascii="Arial" w:hAnsi="Arial" w:cs="Arial"/>
          <w:b/>
        </w:rPr>
        <w:t xml:space="preserve"> </w:t>
      </w:r>
      <w:r w:rsidRPr="001F16BD">
        <w:rPr>
          <w:rStyle w:val="Textoennegrita"/>
          <w:rFonts w:ascii="Arial" w:hAnsi="Arial" w:cs="Arial"/>
          <w:b w:val="0"/>
        </w:rPr>
        <w:t>coincidir con el reporte de Seguimiento de Matrícula</w:t>
      </w:r>
      <w:r w:rsidRPr="001F16BD">
        <w:rPr>
          <w:rFonts w:ascii="Arial" w:hAnsi="Arial" w:cs="Arial"/>
          <w:b/>
        </w:rPr>
        <w:t xml:space="preserve"> </w:t>
      </w:r>
      <w:r w:rsidRPr="001F16BD">
        <w:rPr>
          <w:rFonts w:ascii="Arial" w:hAnsi="Arial" w:cs="Arial"/>
        </w:rPr>
        <w:t>emitido por la</w:t>
      </w:r>
      <w:r w:rsidRPr="001F16BD">
        <w:rPr>
          <w:rFonts w:ascii="Arial" w:hAnsi="Arial" w:cs="Arial"/>
          <w:b/>
        </w:rPr>
        <w:t xml:space="preserve"> </w:t>
      </w:r>
      <w:r w:rsidRPr="001F16BD">
        <w:rPr>
          <w:rStyle w:val="Textoennegrita"/>
          <w:rFonts w:ascii="Arial" w:hAnsi="Arial" w:cs="Arial"/>
          <w:b w:val="0"/>
        </w:rPr>
        <w:t>Dirección de Control Escolar</w:t>
      </w:r>
      <w:r w:rsidRPr="001F16BD">
        <w:rPr>
          <w:rFonts w:ascii="Arial" w:hAnsi="Arial" w:cs="Arial"/>
          <w:b/>
        </w:rPr>
        <w:t xml:space="preserve">. </w:t>
      </w:r>
    </w:p>
    <w:p w:rsidR="00296593" w:rsidRDefault="00296593" w:rsidP="001F16BD">
      <w:pPr>
        <w:jc w:val="both"/>
        <w:rPr>
          <w:rFonts w:ascii="Arial" w:hAnsi="Arial" w:cs="Arial"/>
          <w:b/>
        </w:rPr>
      </w:pPr>
    </w:p>
    <w:p w:rsidR="001F16BD" w:rsidRDefault="006D1CDF" w:rsidP="001F16BD">
      <w:pPr>
        <w:jc w:val="both"/>
        <w:rPr>
          <w:rFonts w:ascii="Arial" w:hAnsi="Arial" w:cs="Arial"/>
          <w:b/>
        </w:rPr>
      </w:pPr>
      <w:r w:rsidRPr="001F16BD">
        <w:rPr>
          <w:rFonts w:ascii="Arial" w:hAnsi="Arial" w:cs="Arial"/>
        </w:rPr>
        <w:t>La</w:t>
      </w:r>
      <w:r w:rsidRPr="001F16BD">
        <w:rPr>
          <w:rFonts w:ascii="Arial" w:hAnsi="Arial" w:cs="Arial"/>
          <w:b/>
        </w:rPr>
        <w:t xml:space="preserve"> </w:t>
      </w:r>
      <w:r w:rsidRPr="001F16BD">
        <w:rPr>
          <w:rStyle w:val="Textoennegrita"/>
          <w:rFonts w:ascii="Arial" w:hAnsi="Arial" w:cs="Arial"/>
          <w:b w:val="0"/>
        </w:rPr>
        <w:t>Rectoría</w:t>
      </w:r>
      <w:r w:rsidRPr="001F16BD">
        <w:rPr>
          <w:rFonts w:ascii="Arial" w:hAnsi="Arial" w:cs="Arial"/>
          <w:b/>
        </w:rPr>
        <w:t xml:space="preserve"> </w:t>
      </w:r>
      <w:r w:rsidRPr="001F16BD">
        <w:rPr>
          <w:rFonts w:ascii="Arial" w:hAnsi="Arial" w:cs="Arial"/>
        </w:rPr>
        <w:t>dará seguimiento al</w:t>
      </w:r>
      <w:r w:rsidRPr="001F16BD">
        <w:rPr>
          <w:rFonts w:ascii="Arial" w:hAnsi="Arial" w:cs="Arial"/>
          <w:b/>
        </w:rPr>
        <w:t xml:space="preserve"> </w:t>
      </w:r>
      <w:r w:rsidRPr="001F16BD">
        <w:rPr>
          <w:rStyle w:val="Textoennegrita"/>
          <w:rFonts w:ascii="Arial" w:hAnsi="Arial" w:cs="Arial"/>
          <w:b w:val="0"/>
        </w:rPr>
        <w:t>total de matrícula inscrita por programa académico</w:t>
      </w:r>
      <w:r w:rsidRPr="001F16BD">
        <w:rPr>
          <w:rFonts w:ascii="Arial" w:hAnsi="Arial" w:cs="Arial"/>
        </w:rPr>
        <w:t>, verificando la</w:t>
      </w:r>
      <w:r w:rsidRPr="001F16BD">
        <w:rPr>
          <w:rFonts w:ascii="Arial" w:hAnsi="Arial" w:cs="Arial"/>
          <w:b/>
        </w:rPr>
        <w:t xml:space="preserve"> </w:t>
      </w:r>
      <w:r w:rsidRPr="001F16BD">
        <w:rPr>
          <w:rStyle w:val="Textoennegrita"/>
          <w:rFonts w:ascii="Arial" w:hAnsi="Arial" w:cs="Arial"/>
          <w:b w:val="0"/>
        </w:rPr>
        <w:t>correspondencia entre el número de grupos solicitados en Planeación Académica</w:t>
      </w:r>
      <w:r w:rsidRPr="001F16BD">
        <w:rPr>
          <w:rFonts w:ascii="Arial" w:hAnsi="Arial" w:cs="Arial"/>
          <w:b/>
        </w:rPr>
        <w:t xml:space="preserve"> </w:t>
      </w:r>
      <w:r w:rsidRPr="001F16BD">
        <w:rPr>
          <w:rFonts w:ascii="Arial" w:hAnsi="Arial" w:cs="Arial"/>
        </w:rPr>
        <w:t>y el</w:t>
      </w:r>
      <w:r w:rsidRPr="001F16BD">
        <w:rPr>
          <w:rFonts w:ascii="Arial" w:hAnsi="Arial" w:cs="Arial"/>
          <w:b/>
        </w:rPr>
        <w:t xml:space="preserve"> </w:t>
      </w:r>
      <w:r w:rsidRPr="001F16BD">
        <w:rPr>
          <w:rStyle w:val="Textoennegrita"/>
          <w:rFonts w:ascii="Arial" w:hAnsi="Arial" w:cs="Arial"/>
          <w:b w:val="0"/>
        </w:rPr>
        <w:t>promedio de estudiantes inscritos en cada uno</w:t>
      </w:r>
      <w:r w:rsidRPr="001F16BD">
        <w:rPr>
          <w:rFonts w:ascii="Arial" w:hAnsi="Arial" w:cs="Arial"/>
          <w:b/>
        </w:rPr>
        <w:t>.</w:t>
      </w:r>
    </w:p>
    <w:p w:rsidR="00804B2E" w:rsidRPr="006D1CDF" w:rsidRDefault="00804B2E" w:rsidP="001F16BD">
      <w:pPr>
        <w:pStyle w:val="Prrafodelista"/>
        <w:numPr>
          <w:ilvl w:val="0"/>
          <w:numId w:val="5"/>
        </w:numPr>
      </w:pPr>
      <w:r w:rsidRPr="001F16BD">
        <w:rPr>
          <w:rFonts w:ascii="Arial" w:hAnsi="Arial" w:cs="Arial"/>
          <w:b/>
          <w:i/>
          <w:lang w:eastAsia="es-MX"/>
        </w:rPr>
        <w:t>Apertura de nuevos grupos.</w:t>
      </w:r>
    </w:p>
    <w:p w:rsidR="003A5DDE" w:rsidRDefault="001F16BD" w:rsidP="003A5DDE">
      <w:pPr>
        <w:jc w:val="both"/>
        <w:rPr>
          <w:rFonts w:ascii="Arial" w:hAnsi="Arial" w:cs="Arial"/>
          <w:b/>
        </w:rPr>
      </w:pPr>
      <w:r w:rsidRPr="001F16BD">
        <w:rPr>
          <w:rFonts w:ascii="Arial" w:hAnsi="Arial" w:cs="Arial"/>
        </w:rPr>
        <w:t xml:space="preserve">La apertura de un nuevo grupo posterior a la autorización del </w:t>
      </w:r>
      <w:r w:rsidRPr="001F16BD">
        <w:rPr>
          <w:rStyle w:val="Textoennegrita"/>
          <w:rFonts w:ascii="Arial" w:hAnsi="Arial" w:cs="Arial"/>
          <w:b w:val="0"/>
        </w:rPr>
        <w:t>PLANEAC II</w:t>
      </w:r>
      <w:r w:rsidRPr="001F16BD">
        <w:rPr>
          <w:rFonts w:ascii="Arial" w:hAnsi="Arial" w:cs="Arial"/>
        </w:rPr>
        <w:t xml:space="preserve"> procederá únicamente cuando los grupos existentes </w:t>
      </w:r>
      <w:r w:rsidRPr="001F16BD">
        <w:rPr>
          <w:rStyle w:val="Textoennegrita"/>
          <w:rFonts w:ascii="Arial" w:hAnsi="Arial" w:cs="Arial"/>
          <w:b w:val="0"/>
        </w:rPr>
        <w:t>superen los 35 estudiantes inscritos</w:t>
      </w:r>
      <w:r w:rsidRPr="001F16BD">
        <w:rPr>
          <w:rFonts w:ascii="Arial" w:hAnsi="Arial" w:cs="Arial"/>
          <w:b/>
        </w:rPr>
        <w:t>.</w:t>
      </w:r>
    </w:p>
    <w:p w:rsidR="001F16BD" w:rsidRDefault="001F16BD" w:rsidP="003A5DDE">
      <w:pPr>
        <w:jc w:val="both"/>
        <w:rPr>
          <w:rFonts w:ascii="Arial" w:hAnsi="Arial" w:cs="Arial"/>
          <w:b/>
        </w:rPr>
      </w:pPr>
      <w:r w:rsidRPr="001F16BD">
        <w:rPr>
          <w:rFonts w:ascii="Arial" w:hAnsi="Arial" w:cs="Arial"/>
        </w:rPr>
        <w:t xml:space="preserve">Dicha apertura deberá </w:t>
      </w:r>
      <w:r w:rsidRPr="001F16BD">
        <w:rPr>
          <w:rStyle w:val="Textoennegrita"/>
          <w:rFonts w:ascii="Arial" w:hAnsi="Arial" w:cs="Arial"/>
          <w:b w:val="0"/>
        </w:rPr>
        <w:t>notificarse mediante oficio</w:t>
      </w:r>
      <w:r w:rsidRPr="001F16BD">
        <w:rPr>
          <w:rFonts w:ascii="Arial" w:hAnsi="Arial" w:cs="Arial"/>
        </w:rPr>
        <w:t xml:space="preserve">, especificando el </w:t>
      </w:r>
      <w:r w:rsidRPr="001F16BD">
        <w:rPr>
          <w:rStyle w:val="Textoennegrita"/>
          <w:rFonts w:ascii="Arial" w:hAnsi="Arial" w:cs="Arial"/>
          <w:b w:val="0"/>
        </w:rPr>
        <w:t>número de estudiantes por grupo</w:t>
      </w:r>
      <w:r w:rsidRPr="001F16BD">
        <w:rPr>
          <w:rFonts w:ascii="Arial" w:hAnsi="Arial" w:cs="Arial"/>
        </w:rPr>
        <w:t xml:space="preserve"> y el </w:t>
      </w:r>
      <w:r w:rsidRPr="001F16BD">
        <w:rPr>
          <w:rStyle w:val="Textoennegrita"/>
          <w:rFonts w:ascii="Arial" w:hAnsi="Arial" w:cs="Arial"/>
          <w:b w:val="0"/>
        </w:rPr>
        <w:t xml:space="preserve">total de </w:t>
      </w:r>
      <w:r>
        <w:rPr>
          <w:rStyle w:val="Textoennegrita"/>
          <w:rFonts w:ascii="Arial" w:hAnsi="Arial" w:cs="Arial"/>
          <w:b w:val="0"/>
        </w:rPr>
        <w:t>estudiantes inscritos</w:t>
      </w:r>
      <w:r w:rsidRPr="001F16BD">
        <w:rPr>
          <w:rFonts w:ascii="Arial" w:hAnsi="Arial" w:cs="Arial"/>
        </w:rPr>
        <w:t xml:space="preserve">, información que deberá </w:t>
      </w:r>
      <w:r w:rsidRPr="001F16BD">
        <w:rPr>
          <w:rStyle w:val="Textoennegrita"/>
          <w:rFonts w:ascii="Arial" w:hAnsi="Arial" w:cs="Arial"/>
          <w:b w:val="0"/>
        </w:rPr>
        <w:t>coincidir con el reporte de Seguimiento de Matrícula</w:t>
      </w:r>
      <w:r w:rsidRPr="001F16BD">
        <w:rPr>
          <w:rFonts w:ascii="Arial" w:hAnsi="Arial" w:cs="Arial"/>
        </w:rPr>
        <w:t xml:space="preserve"> emitido por la </w:t>
      </w:r>
      <w:r w:rsidRPr="001F16BD">
        <w:rPr>
          <w:rStyle w:val="Textoennegrita"/>
          <w:rFonts w:ascii="Arial" w:hAnsi="Arial" w:cs="Arial"/>
          <w:b w:val="0"/>
        </w:rPr>
        <w:t>Dirección de Control Escolar</w:t>
      </w:r>
      <w:r w:rsidRPr="001F16BD">
        <w:rPr>
          <w:rFonts w:ascii="Arial" w:hAnsi="Arial" w:cs="Arial"/>
          <w:b/>
        </w:rPr>
        <w:t>.</w:t>
      </w:r>
    </w:p>
    <w:p w:rsidR="001F16BD" w:rsidRDefault="001F16BD" w:rsidP="00B94244">
      <w:pPr>
        <w:pStyle w:val="Prrafodelista"/>
        <w:numPr>
          <w:ilvl w:val="0"/>
          <w:numId w:val="5"/>
        </w:numPr>
        <w:jc w:val="both"/>
        <w:rPr>
          <w:rFonts w:ascii="Arial" w:hAnsi="Arial" w:cs="Arial"/>
          <w:b/>
          <w:i/>
          <w:lang w:eastAsia="es-MX"/>
        </w:rPr>
      </w:pPr>
      <w:r w:rsidRPr="001F16BD">
        <w:rPr>
          <w:rFonts w:ascii="Arial" w:hAnsi="Arial" w:cs="Arial"/>
          <w:b/>
          <w:i/>
          <w:lang w:eastAsia="es-MX"/>
        </w:rPr>
        <w:t>Personal con funciones administrativas</w:t>
      </w:r>
      <w:r w:rsidR="00311FF1">
        <w:rPr>
          <w:rFonts w:ascii="Arial" w:hAnsi="Arial" w:cs="Arial"/>
          <w:b/>
          <w:i/>
          <w:lang w:eastAsia="es-MX"/>
        </w:rPr>
        <w:t>, de investigación</w:t>
      </w:r>
      <w:r w:rsidRPr="001F16BD">
        <w:rPr>
          <w:rFonts w:ascii="Arial" w:hAnsi="Arial" w:cs="Arial"/>
          <w:b/>
          <w:i/>
          <w:lang w:eastAsia="es-MX"/>
        </w:rPr>
        <w:t xml:space="preserve"> y docentes </w:t>
      </w:r>
    </w:p>
    <w:p w:rsidR="001F16BD" w:rsidRDefault="00804B2E" w:rsidP="001F16BD">
      <w:pPr>
        <w:jc w:val="both"/>
        <w:rPr>
          <w:rFonts w:ascii="Arial" w:hAnsi="Arial" w:cs="Arial"/>
          <w:lang w:eastAsia="es-MX"/>
        </w:rPr>
      </w:pPr>
      <w:r w:rsidRPr="001F16BD">
        <w:rPr>
          <w:rFonts w:ascii="Arial" w:hAnsi="Arial" w:cs="Arial"/>
          <w:lang w:eastAsia="es-MX"/>
        </w:rPr>
        <w:t xml:space="preserve">Se recomienda que los Directores Académicos distribuyan las horas clase y las horas administrativas conforme a las Políticas del Proceso de Seguimiento del Personal Administrativo, operado por </w:t>
      </w:r>
      <w:r w:rsidR="00311FF1">
        <w:rPr>
          <w:rFonts w:ascii="Arial" w:hAnsi="Arial" w:cs="Arial"/>
          <w:lang w:eastAsia="es-MX"/>
        </w:rPr>
        <w:t xml:space="preserve">la Dirección de Talento Humano, en las que hace referencia a cumplir mínimo 2 horas consecutivas para funciones administrativas. </w:t>
      </w:r>
    </w:p>
    <w:p w:rsidR="00311FF1" w:rsidRDefault="00311FF1" w:rsidP="001F16BD">
      <w:pPr>
        <w:jc w:val="both"/>
        <w:rPr>
          <w:rFonts w:ascii="Arial" w:hAnsi="Arial" w:cs="Arial"/>
          <w:lang w:eastAsia="es-MX"/>
        </w:rPr>
      </w:pPr>
      <w:r>
        <w:rPr>
          <w:rFonts w:ascii="Arial" w:hAnsi="Arial" w:cs="Arial"/>
          <w:lang w:eastAsia="es-MX"/>
        </w:rPr>
        <w:t xml:space="preserve">Para los docentes con Investigación deberán cumplir mínimo 4 horas consecutivas conforme a las necesidades de la Dirección de Investigación.  </w:t>
      </w:r>
    </w:p>
    <w:p w:rsidR="001F16BD" w:rsidRPr="001F16BD" w:rsidRDefault="001F16BD" w:rsidP="00311FF1">
      <w:pPr>
        <w:jc w:val="both"/>
        <w:rPr>
          <w:rFonts w:ascii="Arial" w:hAnsi="Arial" w:cs="Arial"/>
          <w:b/>
          <w:i/>
          <w:lang w:eastAsia="es-MX"/>
        </w:rPr>
      </w:pPr>
      <w:r>
        <w:rPr>
          <w:rFonts w:ascii="Arial" w:hAnsi="Arial" w:cs="Arial"/>
          <w:b/>
          <w:lang w:eastAsia="es-MX"/>
        </w:rPr>
        <w:t xml:space="preserve">Nota: </w:t>
      </w:r>
      <w:r w:rsidRPr="00B314BD">
        <w:rPr>
          <w:rFonts w:ascii="Arial" w:hAnsi="Arial" w:cs="Arial"/>
        </w:rPr>
        <w:t xml:space="preserve">En la propuesta de personal con funciones administrativas para atender horas clase, </w:t>
      </w:r>
      <w:r w:rsidRPr="00B314BD">
        <w:rPr>
          <w:rStyle w:val="Textoennegrita"/>
          <w:rFonts w:ascii="Arial" w:hAnsi="Arial" w:cs="Arial"/>
          <w:b w:val="0"/>
        </w:rPr>
        <w:t>se deberá solicitar la autorización del jefe inmediato</w:t>
      </w:r>
      <w:r w:rsidRPr="00B314BD">
        <w:rPr>
          <w:rFonts w:ascii="Arial" w:hAnsi="Arial" w:cs="Arial"/>
          <w:b/>
        </w:rPr>
        <w:t>.</w:t>
      </w:r>
    </w:p>
    <w:p w:rsidR="00804B2E" w:rsidRPr="00CE0669" w:rsidRDefault="00804B2E" w:rsidP="00804B2E">
      <w:pPr>
        <w:pStyle w:val="Prrafodelista"/>
        <w:numPr>
          <w:ilvl w:val="0"/>
          <w:numId w:val="5"/>
        </w:numPr>
        <w:rPr>
          <w:rFonts w:ascii="Arial" w:hAnsi="Arial" w:cs="Arial"/>
          <w:b/>
          <w:i/>
          <w:lang w:eastAsia="es-MX"/>
        </w:rPr>
      </w:pPr>
      <w:r w:rsidRPr="00CE0669">
        <w:rPr>
          <w:rFonts w:ascii="Arial" w:hAnsi="Arial" w:cs="Arial"/>
          <w:b/>
          <w:i/>
          <w:lang w:eastAsia="es-MX"/>
        </w:rPr>
        <w:t>Revisión del contenido.</w:t>
      </w:r>
    </w:p>
    <w:p w:rsidR="00804B2E" w:rsidRDefault="00804B2E" w:rsidP="00804B2E">
      <w:pPr>
        <w:jc w:val="both"/>
        <w:rPr>
          <w:rFonts w:ascii="Arial" w:hAnsi="Arial" w:cs="Arial"/>
          <w:lang w:eastAsia="es-MX"/>
        </w:rPr>
      </w:pPr>
      <w:r w:rsidRPr="00CE0669">
        <w:rPr>
          <w:rFonts w:ascii="Arial" w:hAnsi="Arial" w:cs="Arial"/>
          <w:lang w:eastAsia="es-MX"/>
        </w:rPr>
        <w:t>El Director Académico deberá revisar minuciosamente el contenido de cada P</w:t>
      </w:r>
      <w:r w:rsidR="00472354" w:rsidRPr="00CE0669">
        <w:rPr>
          <w:rFonts w:ascii="Arial" w:hAnsi="Arial" w:cs="Arial"/>
          <w:lang w:eastAsia="es-MX"/>
        </w:rPr>
        <w:t>laneación Académica</w:t>
      </w:r>
      <w:r w:rsidRPr="00CE0669">
        <w:rPr>
          <w:rFonts w:ascii="Arial" w:hAnsi="Arial" w:cs="Arial"/>
          <w:lang w:eastAsia="es-MX"/>
        </w:rPr>
        <w:t>, a fin de garantizar que la información sea veraz, actual y coherente, optimizando el tiempo de revisión por parte del Rector y/o Secretario de Docencia.</w:t>
      </w:r>
    </w:p>
    <w:p w:rsidR="00927304" w:rsidRPr="00927304" w:rsidRDefault="00927304" w:rsidP="00927304">
      <w:pPr>
        <w:pStyle w:val="Prrafodelista"/>
        <w:numPr>
          <w:ilvl w:val="0"/>
          <w:numId w:val="5"/>
        </w:numPr>
        <w:spacing w:before="100" w:beforeAutospacing="1" w:after="100" w:afterAutospacing="1" w:line="240" w:lineRule="auto"/>
        <w:rPr>
          <w:rFonts w:ascii="Arial" w:eastAsia="Times New Roman" w:hAnsi="Arial" w:cs="Arial"/>
          <w:b/>
          <w:i/>
          <w:lang w:eastAsia="es-MX"/>
        </w:rPr>
      </w:pPr>
      <w:r w:rsidRPr="00927304">
        <w:rPr>
          <w:rFonts w:ascii="Arial" w:hAnsi="Arial" w:cs="Arial"/>
          <w:b/>
          <w:i/>
        </w:rPr>
        <w:t>Organización de horarios por grupos</w:t>
      </w:r>
    </w:p>
    <w:p w:rsidR="00927304" w:rsidRPr="00CE0669" w:rsidRDefault="00927304" w:rsidP="00927304">
      <w:pPr>
        <w:spacing w:before="100" w:beforeAutospacing="1" w:after="0" w:line="240" w:lineRule="auto"/>
        <w:jc w:val="both"/>
        <w:rPr>
          <w:rFonts w:ascii="Arial" w:eastAsia="Times New Roman" w:hAnsi="Arial" w:cs="Arial"/>
          <w:lang w:eastAsia="es-MX"/>
        </w:rPr>
      </w:pPr>
      <w:r w:rsidRPr="00CE0669">
        <w:rPr>
          <w:rFonts w:ascii="Arial" w:eastAsia="Times New Roman" w:hAnsi="Arial" w:cs="Arial"/>
          <w:lang w:eastAsia="es-MX"/>
        </w:rPr>
        <w:t>El Director Académico, con base en la disponibilidad horaria del personal docente y la proyección de matrícula, deberá organizar los horarios por grupo de manera equilibrada y congruente con el plan de estudios.</w:t>
      </w:r>
    </w:p>
    <w:p w:rsidR="00927304" w:rsidRDefault="00927304" w:rsidP="00927304">
      <w:pPr>
        <w:spacing w:before="100" w:beforeAutospacing="1" w:after="0" w:line="240" w:lineRule="auto"/>
        <w:jc w:val="both"/>
        <w:rPr>
          <w:rFonts w:ascii="Arial" w:eastAsia="Times New Roman" w:hAnsi="Arial" w:cs="Arial"/>
          <w:lang w:eastAsia="es-MX"/>
        </w:rPr>
      </w:pPr>
      <w:r w:rsidRPr="00CE0669">
        <w:rPr>
          <w:rFonts w:ascii="Arial" w:eastAsia="Times New Roman" w:hAnsi="Arial" w:cs="Arial"/>
          <w:lang w:eastAsia="es-MX"/>
        </w:rPr>
        <w:t>Los horarios deberán evitar traslapes entre asignaturas, respetar la carga máxima autorizada para cada docente y considerar la disponibilidad de aulas y laboratorios.</w:t>
      </w:r>
    </w:p>
    <w:p w:rsidR="00927304" w:rsidRDefault="00927304" w:rsidP="00927304">
      <w:pPr>
        <w:spacing w:before="100" w:beforeAutospacing="1" w:after="0" w:line="240" w:lineRule="auto"/>
        <w:ind w:left="708"/>
        <w:jc w:val="both"/>
        <w:rPr>
          <w:rFonts w:ascii="Arial" w:eastAsia="Times New Roman" w:hAnsi="Arial" w:cs="Arial"/>
          <w:lang w:eastAsia="es-MX"/>
        </w:rPr>
      </w:pPr>
      <w:r w:rsidRPr="00927304">
        <w:rPr>
          <w:rFonts w:ascii="Arial" w:eastAsia="Times New Roman" w:hAnsi="Arial" w:cs="Arial"/>
          <w:b/>
          <w:lang w:eastAsia="es-MX"/>
        </w:rPr>
        <w:t>Nota:</w:t>
      </w:r>
      <w:r>
        <w:rPr>
          <w:rFonts w:ascii="Arial" w:eastAsia="Times New Roman" w:hAnsi="Arial" w:cs="Arial"/>
          <w:lang w:eastAsia="es-MX"/>
        </w:rPr>
        <w:t xml:space="preserve"> Se deberán enviar a la Rectoría </w:t>
      </w:r>
      <w:r w:rsidR="00311FF1">
        <w:rPr>
          <w:rFonts w:ascii="Arial" w:eastAsia="Times New Roman" w:hAnsi="Arial" w:cs="Arial"/>
          <w:lang w:eastAsia="es-MX"/>
        </w:rPr>
        <w:t xml:space="preserve">10 días </w:t>
      </w:r>
      <w:r>
        <w:rPr>
          <w:rFonts w:ascii="Arial" w:eastAsia="Times New Roman" w:hAnsi="Arial" w:cs="Arial"/>
          <w:lang w:eastAsia="es-MX"/>
        </w:rPr>
        <w:t>posterior</w:t>
      </w:r>
      <w:r w:rsidR="00311FF1">
        <w:rPr>
          <w:rFonts w:ascii="Arial" w:eastAsia="Times New Roman" w:hAnsi="Arial" w:cs="Arial"/>
          <w:lang w:eastAsia="es-MX"/>
        </w:rPr>
        <w:t>es</w:t>
      </w:r>
      <w:r>
        <w:rPr>
          <w:rFonts w:ascii="Arial" w:eastAsia="Times New Roman" w:hAnsi="Arial" w:cs="Arial"/>
          <w:lang w:eastAsia="es-MX"/>
        </w:rPr>
        <w:t xml:space="preserve"> a la autorización</w:t>
      </w:r>
      <w:r w:rsidR="00311FF1">
        <w:rPr>
          <w:rFonts w:ascii="Arial" w:eastAsia="Times New Roman" w:hAnsi="Arial" w:cs="Arial"/>
          <w:lang w:eastAsia="es-MX"/>
        </w:rPr>
        <w:t xml:space="preserve"> del PLANEAC II</w:t>
      </w:r>
      <w:r>
        <w:rPr>
          <w:rFonts w:ascii="Arial" w:eastAsia="Times New Roman" w:hAnsi="Arial" w:cs="Arial"/>
          <w:lang w:eastAsia="es-MX"/>
        </w:rPr>
        <w:t xml:space="preserve">. </w:t>
      </w:r>
    </w:p>
    <w:p w:rsidR="00311FF1" w:rsidRDefault="00311FF1" w:rsidP="00927304">
      <w:pPr>
        <w:spacing w:before="100" w:beforeAutospacing="1" w:after="0" w:line="240" w:lineRule="auto"/>
        <w:ind w:left="708"/>
        <w:jc w:val="both"/>
        <w:rPr>
          <w:rFonts w:ascii="Arial" w:eastAsia="Times New Roman" w:hAnsi="Arial" w:cs="Arial"/>
          <w:lang w:eastAsia="es-MX"/>
        </w:rPr>
      </w:pPr>
    </w:p>
    <w:p w:rsidR="00B314BD" w:rsidRPr="00927304" w:rsidRDefault="00B314BD" w:rsidP="00927304">
      <w:pPr>
        <w:pStyle w:val="Prrafodelista"/>
        <w:numPr>
          <w:ilvl w:val="0"/>
          <w:numId w:val="5"/>
        </w:numPr>
        <w:rPr>
          <w:rFonts w:ascii="Arial" w:hAnsi="Arial" w:cs="Arial"/>
          <w:b/>
          <w:i/>
          <w:lang w:eastAsia="es-MX"/>
        </w:rPr>
      </w:pPr>
      <w:r w:rsidRPr="00B314BD">
        <w:rPr>
          <w:rStyle w:val="Textoennegrita"/>
          <w:sz w:val="20"/>
        </w:rPr>
        <w:t xml:space="preserve"> </w:t>
      </w:r>
      <w:r w:rsidRPr="00927304">
        <w:rPr>
          <w:rStyle w:val="Textoennegrita"/>
          <w:rFonts w:ascii="Arial" w:hAnsi="Arial" w:cs="Arial"/>
          <w:i/>
        </w:rPr>
        <w:t>Autorización de la Planeación Académica</w:t>
      </w:r>
    </w:p>
    <w:p w:rsidR="00B314BD" w:rsidRDefault="00B314BD" w:rsidP="00B314BD">
      <w:pPr>
        <w:jc w:val="both"/>
        <w:rPr>
          <w:rFonts w:ascii="Arial" w:hAnsi="Arial" w:cs="Arial"/>
          <w:b/>
        </w:rPr>
      </w:pPr>
      <w:r w:rsidRPr="00B314BD">
        <w:rPr>
          <w:rFonts w:ascii="Arial" w:hAnsi="Arial" w:cs="Arial"/>
        </w:rPr>
        <w:t>Una vez</w:t>
      </w:r>
      <w:r w:rsidRPr="00B314BD">
        <w:rPr>
          <w:rFonts w:ascii="Arial" w:hAnsi="Arial" w:cs="Arial"/>
          <w:b/>
        </w:rPr>
        <w:t xml:space="preserve"> </w:t>
      </w:r>
      <w:r w:rsidRPr="00B314BD">
        <w:rPr>
          <w:rStyle w:val="Textoennegrita"/>
          <w:rFonts w:ascii="Arial" w:hAnsi="Arial" w:cs="Arial"/>
          <w:b w:val="0"/>
        </w:rPr>
        <w:t>subsanadas todas las observaciones</w:t>
      </w:r>
      <w:r w:rsidRPr="00B314BD">
        <w:rPr>
          <w:rFonts w:ascii="Arial" w:hAnsi="Arial" w:cs="Arial"/>
          <w:b/>
        </w:rPr>
        <w:t xml:space="preserve"> </w:t>
      </w:r>
      <w:r w:rsidRPr="00B314BD">
        <w:rPr>
          <w:rFonts w:ascii="Arial" w:hAnsi="Arial" w:cs="Arial"/>
        </w:rPr>
        <w:t>durante la reunión de Planeación Académica, la planeación será</w:t>
      </w:r>
      <w:r w:rsidRPr="00B314BD">
        <w:rPr>
          <w:rFonts w:ascii="Arial" w:hAnsi="Arial" w:cs="Arial"/>
          <w:b/>
        </w:rPr>
        <w:t xml:space="preserve"> </w:t>
      </w:r>
      <w:r w:rsidRPr="00B314BD">
        <w:rPr>
          <w:rStyle w:val="Textoennegrita"/>
          <w:rFonts w:ascii="Arial" w:hAnsi="Arial" w:cs="Arial"/>
          <w:b w:val="0"/>
        </w:rPr>
        <w:t>enviada a la Rectoría</w:t>
      </w:r>
      <w:r w:rsidRPr="00B314BD">
        <w:rPr>
          <w:rFonts w:ascii="Arial" w:hAnsi="Arial" w:cs="Arial"/>
          <w:b/>
        </w:rPr>
        <w:t xml:space="preserve"> </w:t>
      </w:r>
      <w:r w:rsidRPr="00B314BD">
        <w:rPr>
          <w:rFonts w:ascii="Arial" w:hAnsi="Arial" w:cs="Arial"/>
        </w:rPr>
        <w:t>para proceder con la</w:t>
      </w:r>
      <w:r w:rsidRPr="00B314BD">
        <w:rPr>
          <w:rFonts w:ascii="Arial" w:hAnsi="Arial" w:cs="Arial"/>
          <w:b/>
        </w:rPr>
        <w:t xml:space="preserve"> </w:t>
      </w:r>
      <w:r w:rsidRPr="00B314BD">
        <w:rPr>
          <w:rStyle w:val="Textoennegrita"/>
          <w:rFonts w:ascii="Arial" w:hAnsi="Arial" w:cs="Arial"/>
          <w:b w:val="0"/>
        </w:rPr>
        <w:t>distribución del PLANEAC II autorizado</w:t>
      </w:r>
      <w:r w:rsidRPr="00B314BD">
        <w:rPr>
          <w:rFonts w:ascii="Arial" w:hAnsi="Arial" w:cs="Arial"/>
          <w:b/>
        </w:rPr>
        <w:t>.</w:t>
      </w:r>
      <w:r>
        <w:rPr>
          <w:rFonts w:ascii="Arial" w:hAnsi="Arial" w:cs="Arial"/>
          <w:b/>
        </w:rPr>
        <w:t xml:space="preserve"> </w:t>
      </w:r>
    </w:p>
    <w:p w:rsidR="0059633C" w:rsidRDefault="0059633C" w:rsidP="0059633C">
      <w:pPr>
        <w:rPr>
          <w:rFonts w:ascii="Arial" w:hAnsi="Arial" w:cs="Arial"/>
          <w:b/>
          <w:i/>
          <w:lang w:eastAsia="es-MX"/>
        </w:rPr>
      </w:pPr>
    </w:p>
    <w:p w:rsidR="0059633C" w:rsidRPr="0059633C" w:rsidRDefault="0059633C" w:rsidP="0059633C">
      <w:pPr>
        <w:rPr>
          <w:rFonts w:ascii="Arial" w:hAnsi="Arial" w:cs="Arial"/>
          <w:b/>
          <w:i/>
          <w:lang w:eastAsia="es-MX"/>
        </w:rPr>
      </w:pPr>
    </w:p>
    <w:p w:rsidR="0059633C" w:rsidRDefault="0059633C" w:rsidP="0059633C">
      <w:pPr>
        <w:pStyle w:val="Prrafodelista"/>
        <w:rPr>
          <w:rFonts w:ascii="Arial" w:hAnsi="Arial" w:cs="Arial"/>
          <w:b/>
          <w:i/>
          <w:lang w:eastAsia="es-MX"/>
        </w:rPr>
      </w:pPr>
    </w:p>
    <w:p w:rsidR="00804B2E" w:rsidRPr="00B314BD" w:rsidRDefault="00804B2E" w:rsidP="00927304">
      <w:pPr>
        <w:pStyle w:val="Prrafodelista"/>
        <w:numPr>
          <w:ilvl w:val="0"/>
          <w:numId w:val="5"/>
        </w:numPr>
        <w:rPr>
          <w:rFonts w:ascii="Arial" w:hAnsi="Arial" w:cs="Arial"/>
          <w:b/>
          <w:i/>
          <w:lang w:eastAsia="es-MX"/>
        </w:rPr>
      </w:pPr>
      <w:r w:rsidRPr="00B314BD">
        <w:rPr>
          <w:rFonts w:ascii="Arial" w:hAnsi="Arial" w:cs="Arial"/>
          <w:b/>
          <w:i/>
          <w:lang w:eastAsia="es-MX"/>
        </w:rPr>
        <w:t>Distribución de la planeación autorizada.</w:t>
      </w:r>
    </w:p>
    <w:p w:rsidR="00DA0C9A" w:rsidRDefault="00804B2E" w:rsidP="0059633C">
      <w:pPr>
        <w:ind w:left="360"/>
        <w:rPr>
          <w:rFonts w:ascii="Arial" w:hAnsi="Arial" w:cs="Arial"/>
          <w:lang w:eastAsia="es-MX"/>
        </w:rPr>
      </w:pPr>
      <w:bookmarkStart w:id="0" w:name="_GoBack"/>
      <w:bookmarkEnd w:id="0"/>
      <w:r w:rsidRPr="00DA0C9A">
        <w:rPr>
          <w:rFonts w:ascii="Arial" w:hAnsi="Arial" w:cs="Arial"/>
          <w:lang w:eastAsia="es-MX"/>
        </w:rPr>
        <w:t>Una vez autorizada la planeación docente, esta se compartirá vía correo electrónic</w:t>
      </w:r>
      <w:r w:rsidR="00472354" w:rsidRPr="00DA0C9A">
        <w:rPr>
          <w:rFonts w:ascii="Arial" w:hAnsi="Arial" w:cs="Arial"/>
          <w:lang w:eastAsia="es-MX"/>
        </w:rPr>
        <w:t>o a:</w:t>
      </w:r>
      <w:r w:rsidR="00472354" w:rsidRPr="00DA0C9A">
        <w:rPr>
          <w:rFonts w:ascii="Arial" w:hAnsi="Arial" w:cs="Arial"/>
          <w:lang w:eastAsia="es-MX"/>
        </w:rPr>
        <w:br/>
        <w:t>Secretario de Docencia</w:t>
      </w:r>
    </w:p>
    <w:p w:rsidR="00DA0C9A" w:rsidRDefault="00804B2E" w:rsidP="00DA0C9A">
      <w:pPr>
        <w:pStyle w:val="Prrafodelista"/>
        <w:numPr>
          <w:ilvl w:val="0"/>
          <w:numId w:val="14"/>
        </w:numPr>
        <w:rPr>
          <w:rFonts w:ascii="Arial" w:hAnsi="Arial" w:cs="Arial"/>
          <w:lang w:eastAsia="es-MX"/>
        </w:rPr>
      </w:pPr>
      <w:r w:rsidRPr="00DA0C9A">
        <w:rPr>
          <w:rFonts w:ascii="Arial" w:hAnsi="Arial" w:cs="Arial"/>
          <w:lang w:eastAsia="es-MX"/>
        </w:rPr>
        <w:t>Secretario Administrativo</w:t>
      </w:r>
    </w:p>
    <w:p w:rsidR="00DA0C9A" w:rsidRDefault="00472354" w:rsidP="00DA0C9A">
      <w:pPr>
        <w:pStyle w:val="Prrafodelista"/>
        <w:numPr>
          <w:ilvl w:val="0"/>
          <w:numId w:val="14"/>
        </w:numPr>
        <w:rPr>
          <w:rFonts w:ascii="Arial" w:hAnsi="Arial" w:cs="Arial"/>
          <w:lang w:eastAsia="es-MX"/>
        </w:rPr>
      </w:pPr>
      <w:r w:rsidRPr="00DA0C9A">
        <w:rPr>
          <w:rFonts w:ascii="Arial" w:hAnsi="Arial" w:cs="Arial"/>
          <w:lang w:eastAsia="es-MX"/>
        </w:rPr>
        <w:t>Director de Talento Humano</w:t>
      </w:r>
    </w:p>
    <w:p w:rsidR="00DA0C9A" w:rsidRDefault="00804B2E" w:rsidP="00DA0C9A">
      <w:pPr>
        <w:pStyle w:val="Prrafodelista"/>
        <w:numPr>
          <w:ilvl w:val="0"/>
          <w:numId w:val="14"/>
        </w:numPr>
        <w:rPr>
          <w:rFonts w:ascii="Arial" w:hAnsi="Arial" w:cs="Arial"/>
          <w:lang w:eastAsia="es-MX"/>
        </w:rPr>
      </w:pPr>
      <w:r w:rsidRPr="00DA0C9A">
        <w:rPr>
          <w:rFonts w:ascii="Arial" w:hAnsi="Arial" w:cs="Arial"/>
          <w:lang w:eastAsia="es-MX"/>
        </w:rPr>
        <w:t>Director de Control</w:t>
      </w:r>
      <w:r w:rsidR="00472354" w:rsidRPr="00DA0C9A">
        <w:rPr>
          <w:rFonts w:ascii="Arial" w:hAnsi="Arial" w:cs="Arial"/>
          <w:lang w:eastAsia="es-MX"/>
        </w:rPr>
        <w:t xml:space="preserve"> Escolar</w:t>
      </w:r>
    </w:p>
    <w:p w:rsidR="00DA0C9A" w:rsidRDefault="00472354" w:rsidP="00DA0C9A">
      <w:pPr>
        <w:pStyle w:val="Prrafodelista"/>
        <w:numPr>
          <w:ilvl w:val="0"/>
          <w:numId w:val="14"/>
        </w:numPr>
        <w:rPr>
          <w:rFonts w:ascii="Arial" w:hAnsi="Arial" w:cs="Arial"/>
          <w:lang w:eastAsia="es-MX"/>
        </w:rPr>
      </w:pPr>
      <w:r w:rsidRPr="00DA0C9A">
        <w:rPr>
          <w:rFonts w:ascii="Arial" w:hAnsi="Arial" w:cs="Arial"/>
          <w:lang w:eastAsia="es-MX"/>
        </w:rPr>
        <w:t>Director Académico</w:t>
      </w:r>
    </w:p>
    <w:p w:rsidR="00DA0C9A" w:rsidRDefault="00804B2E" w:rsidP="00DA0C9A">
      <w:pPr>
        <w:pStyle w:val="Prrafodelista"/>
        <w:numPr>
          <w:ilvl w:val="0"/>
          <w:numId w:val="14"/>
        </w:numPr>
        <w:rPr>
          <w:rFonts w:ascii="Arial" w:hAnsi="Arial" w:cs="Arial"/>
          <w:lang w:eastAsia="es-MX"/>
        </w:rPr>
      </w:pPr>
      <w:r w:rsidRPr="00DA0C9A">
        <w:rPr>
          <w:rFonts w:ascii="Arial" w:hAnsi="Arial" w:cs="Arial"/>
          <w:lang w:eastAsia="es-MX"/>
        </w:rPr>
        <w:t>Director de Investigación</w:t>
      </w:r>
      <w:r w:rsidR="00472354" w:rsidRPr="00DA0C9A">
        <w:rPr>
          <w:rFonts w:ascii="Arial" w:hAnsi="Arial" w:cs="Arial"/>
          <w:lang w:eastAsia="es-MX"/>
        </w:rPr>
        <w:t xml:space="preserve"> (cuando corresponda)</w:t>
      </w:r>
    </w:p>
    <w:p w:rsidR="00DA0C9A" w:rsidRDefault="00804B2E" w:rsidP="00DA0C9A">
      <w:pPr>
        <w:pStyle w:val="Prrafodelista"/>
        <w:numPr>
          <w:ilvl w:val="0"/>
          <w:numId w:val="14"/>
        </w:numPr>
        <w:rPr>
          <w:rFonts w:ascii="Arial" w:hAnsi="Arial" w:cs="Arial"/>
          <w:lang w:eastAsia="es-MX"/>
        </w:rPr>
      </w:pPr>
      <w:r w:rsidRPr="00DA0C9A">
        <w:rPr>
          <w:rFonts w:ascii="Arial" w:hAnsi="Arial" w:cs="Arial"/>
          <w:lang w:eastAsia="es-MX"/>
        </w:rPr>
        <w:t>Director de INIES</w:t>
      </w:r>
      <w:r w:rsidR="00472354" w:rsidRPr="00DA0C9A">
        <w:rPr>
          <w:rFonts w:ascii="Arial" w:hAnsi="Arial" w:cs="Arial"/>
          <w:lang w:eastAsia="es-MX"/>
        </w:rPr>
        <w:t xml:space="preserve"> (cuando corresponda)</w:t>
      </w:r>
    </w:p>
    <w:p w:rsidR="00472354" w:rsidRPr="00DA0C9A" w:rsidRDefault="00472354" w:rsidP="00DA0C9A">
      <w:pPr>
        <w:pStyle w:val="Prrafodelista"/>
        <w:numPr>
          <w:ilvl w:val="0"/>
          <w:numId w:val="14"/>
        </w:numPr>
        <w:rPr>
          <w:rFonts w:ascii="Arial" w:hAnsi="Arial" w:cs="Arial"/>
          <w:lang w:eastAsia="es-MX"/>
        </w:rPr>
      </w:pPr>
      <w:r w:rsidRPr="00DA0C9A">
        <w:rPr>
          <w:rFonts w:ascii="Arial" w:hAnsi="Arial" w:cs="Arial"/>
          <w:lang w:eastAsia="es-MX"/>
        </w:rPr>
        <w:t>Coordinación de Enseñanza de Idiomas</w:t>
      </w:r>
    </w:p>
    <w:p w:rsidR="00B314BD" w:rsidRDefault="00B314BD" w:rsidP="00CE0669">
      <w:pPr>
        <w:pStyle w:val="Prrafodelista"/>
        <w:rPr>
          <w:rFonts w:ascii="Arial" w:hAnsi="Arial" w:cs="Arial"/>
          <w:lang w:eastAsia="es-MX"/>
        </w:rPr>
      </w:pPr>
    </w:p>
    <w:p w:rsidR="00804B2E" w:rsidRPr="00CE0669" w:rsidRDefault="00804B2E" w:rsidP="00804B2E">
      <w:pPr>
        <w:rPr>
          <w:rFonts w:ascii="Arial" w:hAnsi="Arial" w:cs="Arial"/>
          <w:b/>
          <w:lang w:eastAsia="es-MX"/>
        </w:rPr>
      </w:pPr>
      <w:r w:rsidRPr="00CE0669">
        <w:rPr>
          <w:rFonts w:ascii="Arial" w:hAnsi="Arial" w:cs="Arial"/>
          <w:b/>
          <w:lang w:eastAsia="es-MX"/>
        </w:rPr>
        <w:t>III. Disposiciones complementarias</w:t>
      </w:r>
    </w:p>
    <w:p w:rsidR="00804B2E" w:rsidRPr="00CE0669" w:rsidRDefault="00804B2E" w:rsidP="00927304">
      <w:pPr>
        <w:pStyle w:val="Prrafodelista"/>
        <w:numPr>
          <w:ilvl w:val="0"/>
          <w:numId w:val="5"/>
        </w:numPr>
        <w:rPr>
          <w:rFonts w:ascii="Arial" w:hAnsi="Arial" w:cs="Arial"/>
          <w:b/>
          <w:i/>
          <w:lang w:eastAsia="es-MX"/>
        </w:rPr>
      </w:pPr>
      <w:r w:rsidRPr="00CE0669">
        <w:rPr>
          <w:rFonts w:ascii="Arial" w:hAnsi="Arial" w:cs="Arial"/>
          <w:b/>
          <w:i/>
          <w:lang w:eastAsia="es-MX"/>
        </w:rPr>
        <w:t>Control de versiones.</w:t>
      </w:r>
    </w:p>
    <w:p w:rsidR="00804B2E" w:rsidRPr="00CE0669" w:rsidRDefault="00804B2E" w:rsidP="00804B2E">
      <w:pPr>
        <w:jc w:val="both"/>
        <w:rPr>
          <w:rFonts w:ascii="Arial" w:hAnsi="Arial" w:cs="Arial"/>
          <w:lang w:eastAsia="es-MX"/>
        </w:rPr>
      </w:pPr>
      <w:r w:rsidRPr="00CE0669">
        <w:rPr>
          <w:rFonts w:ascii="Arial" w:hAnsi="Arial" w:cs="Arial"/>
          <w:lang w:eastAsia="es-MX"/>
        </w:rPr>
        <w:t xml:space="preserve">Cada versión del PLANEAC </w:t>
      </w:r>
      <w:r w:rsidR="00927304">
        <w:rPr>
          <w:rFonts w:ascii="Arial" w:hAnsi="Arial" w:cs="Arial"/>
          <w:lang w:eastAsia="es-MX"/>
        </w:rPr>
        <w:t>emitido en base al punto 1</w:t>
      </w:r>
      <w:r w:rsidR="00DA0C9A">
        <w:rPr>
          <w:rFonts w:ascii="Arial" w:hAnsi="Arial" w:cs="Arial"/>
          <w:lang w:eastAsia="es-MX"/>
        </w:rPr>
        <w:t>3 de estos L</w:t>
      </w:r>
      <w:r w:rsidR="00927304">
        <w:rPr>
          <w:rFonts w:ascii="Arial" w:hAnsi="Arial" w:cs="Arial"/>
          <w:lang w:eastAsia="es-MX"/>
        </w:rPr>
        <w:t xml:space="preserve">ineamientos </w:t>
      </w:r>
      <w:r w:rsidRPr="00CE0669">
        <w:rPr>
          <w:rFonts w:ascii="Arial" w:hAnsi="Arial" w:cs="Arial"/>
          <w:lang w:eastAsia="es-MX"/>
        </w:rPr>
        <w:t xml:space="preserve">deberá </w:t>
      </w:r>
      <w:r w:rsidR="00927304">
        <w:rPr>
          <w:rFonts w:ascii="Arial" w:hAnsi="Arial" w:cs="Arial"/>
          <w:lang w:eastAsia="es-MX"/>
        </w:rPr>
        <w:t xml:space="preserve">de identificarse como PLANEAC II (V.2) e </w:t>
      </w:r>
      <w:r w:rsidR="00927304" w:rsidRPr="00CE0669">
        <w:rPr>
          <w:rFonts w:ascii="Arial" w:hAnsi="Arial" w:cs="Arial"/>
          <w:lang w:eastAsia="es-MX"/>
        </w:rPr>
        <w:t>incluir</w:t>
      </w:r>
      <w:r w:rsidR="00927304">
        <w:rPr>
          <w:rFonts w:ascii="Arial" w:hAnsi="Arial" w:cs="Arial"/>
          <w:lang w:eastAsia="es-MX"/>
        </w:rPr>
        <w:t xml:space="preserve">á fecha de elaboración </w:t>
      </w:r>
      <w:r w:rsidRPr="00CE0669">
        <w:rPr>
          <w:rFonts w:ascii="Arial" w:hAnsi="Arial" w:cs="Arial"/>
          <w:lang w:eastAsia="es-MX"/>
        </w:rPr>
        <w:t>y autorización, así como las firmas digitales o</w:t>
      </w:r>
      <w:r w:rsidR="00927304">
        <w:rPr>
          <w:rFonts w:ascii="Arial" w:hAnsi="Arial" w:cs="Arial"/>
          <w:lang w:eastAsia="es-MX"/>
        </w:rPr>
        <w:t xml:space="preserve"> autógrafas de los responsables, se deberá emitir vía correo electrónico o en formato físico.</w:t>
      </w:r>
    </w:p>
    <w:p w:rsidR="00804B2E" w:rsidRPr="00CE0669" w:rsidRDefault="00804B2E" w:rsidP="00927304">
      <w:pPr>
        <w:pStyle w:val="Prrafodelista"/>
        <w:numPr>
          <w:ilvl w:val="0"/>
          <w:numId w:val="5"/>
        </w:numPr>
        <w:rPr>
          <w:rFonts w:ascii="Arial" w:hAnsi="Arial" w:cs="Arial"/>
          <w:b/>
          <w:lang w:eastAsia="es-MX"/>
        </w:rPr>
      </w:pPr>
      <w:r w:rsidRPr="00CE0669">
        <w:rPr>
          <w:rFonts w:ascii="Arial" w:hAnsi="Arial" w:cs="Arial"/>
          <w:b/>
          <w:lang w:eastAsia="es-MX"/>
        </w:rPr>
        <w:t>Confidencialidad.</w:t>
      </w:r>
    </w:p>
    <w:p w:rsidR="00804B2E" w:rsidRPr="00CE0669" w:rsidRDefault="00804B2E" w:rsidP="00804B2E">
      <w:pPr>
        <w:jc w:val="both"/>
        <w:rPr>
          <w:rFonts w:ascii="Arial" w:hAnsi="Arial" w:cs="Arial"/>
          <w:lang w:eastAsia="es-MX"/>
        </w:rPr>
      </w:pPr>
      <w:r w:rsidRPr="00CE0669">
        <w:rPr>
          <w:rFonts w:ascii="Arial" w:hAnsi="Arial" w:cs="Arial"/>
          <w:lang w:eastAsia="es-MX"/>
        </w:rPr>
        <w:t>La información contenida en los PLANEAC es de carácter institucional y no podrá difundirse fuera del ámbito universitario sin la autorización expresa de la Rectoría.</w:t>
      </w:r>
    </w:p>
    <w:p w:rsidR="00804B2E" w:rsidRPr="00CE0669" w:rsidRDefault="00804B2E" w:rsidP="00927304">
      <w:pPr>
        <w:pStyle w:val="Prrafodelista"/>
        <w:numPr>
          <w:ilvl w:val="0"/>
          <w:numId w:val="5"/>
        </w:numPr>
        <w:rPr>
          <w:rFonts w:ascii="Arial" w:hAnsi="Arial" w:cs="Arial"/>
          <w:b/>
          <w:lang w:eastAsia="es-MX"/>
        </w:rPr>
      </w:pPr>
      <w:r w:rsidRPr="00CE0669">
        <w:rPr>
          <w:rFonts w:ascii="Arial" w:hAnsi="Arial" w:cs="Arial"/>
          <w:b/>
          <w:lang w:eastAsia="es-MX"/>
        </w:rPr>
        <w:t>Vigencia.</w:t>
      </w:r>
    </w:p>
    <w:p w:rsidR="00804B2E" w:rsidRDefault="00804B2E" w:rsidP="00CE0669">
      <w:pPr>
        <w:jc w:val="both"/>
        <w:rPr>
          <w:rFonts w:ascii="Arial" w:hAnsi="Arial" w:cs="Arial"/>
          <w:lang w:eastAsia="es-MX"/>
        </w:rPr>
      </w:pPr>
      <w:r w:rsidRPr="00CE0669">
        <w:rPr>
          <w:rFonts w:ascii="Arial" w:hAnsi="Arial" w:cs="Arial"/>
          <w:lang w:eastAsia="es-MX"/>
        </w:rPr>
        <w:t>Los presentes Lineamientos entrarán en vigor a partir de su aprobación por la Rectoría y permanecerán vigentes hasta su modificación formal.</w:t>
      </w:r>
    </w:p>
    <w:p w:rsidR="00804B2E" w:rsidRPr="00CE0669" w:rsidRDefault="00804B2E" w:rsidP="00804B2E">
      <w:pPr>
        <w:rPr>
          <w:rFonts w:ascii="Arial" w:hAnsi="Arial" w:cs="Arial"/>
          <w:b/>
          <w:lang w:eastAsia="es-MX"/>
        </w:rPr>
      </w:pPr>
      <w:r w:rsidRPr="00CE0669">
        <w:rPr>
          <w:rFonts w:ascii="Arial" w:hAnsi="Arial" w:cs="Arial"/>
          <w:b/>
          <w:lang w:eastAsia="es-MX"/>
        </w:rPr>
        <w:t>IV. Consideraciones finales</w:t>
      </w:r>
    </w:p>
    <w:p w:rsidR="00804B2E" w:rsidRPr="00CE0669" w:rsidRDefault="00804B2E" w:rsidP="00CE0669">
      <w:pPr>
        <w:jc w:val="both"/>
        <w:rPr>
          <w:rFonts w:ascii="Arial" w:hAnsi="Arial" w:cs="Arial"/>
          <w:lang w:eastAsia="es-MX"/>
        </w:rPr>
      </w:pPr>
      <w:r w:rsidRPr="00CE0669">
        <w:rPr>
          <w:rFonts w:ascii="Arial" w:hAnsi="Arial" w:cs="Arial"/>
          <w:lang w:eastAsia="es-MX"/>
        </w:rPr>
        <w:t>La aplicación de estos Lineamientos es de carácter obligatorio para todas las Direcciones Académicas de la Universidad. Cualquier situación no prevista será resuelta por la Rectoría en coordinación con la Secretaría de Docencia.</w:t>
      </w:r>
    </w:p>
    <w:p w:rsidR="00472354" w:rsidRPr="00CE0669" w:rsidRDefault="00472354" w:rsidP="00472354">
      <w:pPr>
        <w:ind w:left="-284"/>
        <w:rPr>
          <w:rFonts w:ascii="Arial" w:hAnsi="Arial" w:cs="Arial"/>
          <w:lang w:eastAsia="es-MX"/>
        </w:rPr>
      </w:pPr>
    </w:p>
    <w:p w:rsidR="00804B2E" w:rsidRPr="00CE0669" w:rsidRDefault="00804B2E" w:rsidP="00804B2E">
      <w:pPr>
        <w:spacing w:line="360" w:lineRule="auto"/>
        <w:jc w:val="center"/>
        <w:rPr>
          <w:rFonts w:ascii="Arial" w:eastAsia="Times New Roman" w:hAnsi="Arial" w:cs="Arial"/>
        </w:rPr>
      </w:pPr>
      <w:r w:rsidRPr="00CE0669">
        <w:rPr>
          <w:rFonts w:ascii="Arial" w:eastAsia="Times New Roman" w:hAnsi="Arial" w:cs="Arial"/>
        </w:rPr>
        <w:t>ATENTAMENTE</w:t>
      </w:r>
    </w:p>
    <w:p w:rsidR="00804B2E" w:rsidRPr="00CE0669" w:rsidRDefault="00804B2E" w:rsidP="00804B2E">
      <w:pPr>
        <w:spacing w:line="360" w:lineRule="auto"/>
        <w:jc w:val="center"/>
        <w:rPr>
          <w:rFonts w:ascii="Arial" w:eastAsia="Times New Roman" w:hAnsi="Arial" w:cs="Arial"/>
        </w:rPr>
      </w:pPr>
    </w:p>
    <w:p w:rsidR="00804B2E" w:rsidRPr="00CE0669" w:rsidRDefault="001A25C0" w:rsidP="00804B2E">
      <w:pPr>
        <w:spacing w:line="360" w:lineRule="auto"/>
        <w:jc w:val="center"/>
        <w:rPr>
          <w:rFonts w:ascii="Arial" w:eastAsia="Times New Roman" w:hAnsi="Arial" w:cs="Arial"/>
        </w:rPr>
      </w:pPr>
      <w:r w:rsidRPr="00CE0669">
        <w:rPr>
          <w:rFonts w:ascii="Arial" w:eastAsia="Times New Roman" w:hAnsi="Arial" w:cs="Arial"/>
          <w:noProof/>
          <w:lang w:eastAsia="es-MX"/>
        </w:rPr>
        <mc:AlternateContent>
          <mc:Choice Requires="wps">
            <w:drawing>
              <wp:anchor distT="0" distB="0" distL="114300" distR="114300" simplePos="0" relativeHeight="251659264" behindDoc="0" locked="0" layoutInCell="1" allowOverlap="1" wp14:anchorId="2366480A" wp14:editId="25E67F60">
                <wp:simplePos x="0" y="0"/>
                <wp:positionH relativeFrom="column">
                  <wp:posOffset>1295969</wp:posOffset>
                </wp:positionH>
                <wp:positionV relativeFrom="paragraph">
                  <wp:posOffset>282575</wp:posOffset>
                </wp:positionV>
                <wp:extent cx="3642360" cy="0"/>
                <wp:effectExtent l="0" t="0" r="34290" b="19050"/>
                <wp:wrapNone/>
                <wp:docPr id="1" name="Conector recto 1"/>
                <wp:cNvGraphicFramePr/>
                <a:graphic xmlns:a="http://schemas.openxmlformats.org/drawingml/2006/main">
                  <a:graphicData uri="http://schemas.microsoft.com/office/word/2010/wordprocessingShape">
                    <wps:wsp>
                      <wps:cNvCnPr/>
                      <wps:spPr>
                        <a:xfrm>
                          <a:off x="0" y="0"/>
                          <a:ext cx="3642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388B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05pt,22.25pt" to="388.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" strokecolor="black [3200]" strokeweight=".5pt">
                <v:stroke joinstyle="miter"/>
              </v:line>
            </w:pict>
          </mc:Fallback>
        </mc:AlternateContent>
      </w:r>
    </w:p>
    <w:p w:rsidR="00804B2E" w:rsidRPr="00CE0669" w:rsidRDefault="00A53FDC" w:rsidP="00804B2E">
      <w:pPr>
        <w:spacing w:after="0" w:line="360" w:lineRule="auto"/>
        <w:jc w:val="center"/>
        <w:rPr>
          <w:rFonts w:ascii="Arial" w:eastAsia="Times New Roman" w:hAnsi="Arial" w:cs="Arial"/>
        </w:rPr>
      </w:pPr>
      <w:r w:rsidRPr="00CE0669">
        <w:rPr>
          <w:rFonts w:ascii="Arial" w:eastAsia="Times New Roman" w:hAnsi="Arial" w:cs="Arial"/>
        </w:rPr>
        <w:t>DR. EN DPC</w:t>
      </w:r>
      <w:r w:rsidR="00CE0669">
        <w:rPr>
          <w:rFonts w:ascii="Arial" w:eastAsia="Times New Roman" w:hAnsi="Arial" w:cs="Arial"/>
        </w:rPr>
        <w:t>.</w:t>
      </w:r>
      <w:r w:rsidR="00804B2E" w:rsidRPr="00CE0669">
        <w:rPr>
          <w:rFonts w:ascii="Arial" w:eastAsia="Times New Roman" w:hAnsi="Arial" w:cs="Arial"/>
        </w:rPr>
        <w:t xml:space="preserve"> MARGARITO ORTEGA BALLESTEROS</w:t>
      </w:r>
    </w:p>
    <w:p w:rsidR="00804B2E" w:rsidRPr="00CE0669" w:rsidRDefault="00804B2E" w:rsidP="00804B2E">
      <w:pPr>
        <w:spacing w:after="0" w:line="360" w:lineRule="auto"/>
        <w:jc w:val="center"/>
        <w:rPr>
          <w:rFonts w:ascii="Arial" w:eastAsia="Times New Roman" w:hAnsi="Arial" w:cs="Arial"/>
        </w:rPr>
      </w:pPr>
      <w:r w:rsidRPr="00CE0669">
        <w:rPr>
          <w:rFonts w:ascii="Arial" w:eastAsia="Times New Roman" w:hAnsi="Arial" w:cs="Arial"/>
        </w:rPr>
        <w:t>RECTOR</w:t>
      </w:r>
    </w:p>
    <w:p w:rsidR="00804B2E" w:rsidRPr="00CE0669" w:rsidRDefault="00804B2E" w:rsidP="00804B2E">
      <w:pPr>
        <w:spacing w:after="0" w:line="360" w:lineRule="auto"/>
        <w:jc w:val="center"/>
        <w:rPr>
          <w:rFonts w:ascii="Arial" w:eastAsia="Times New Roman" w:hAnsi="Arial" w:cs="Arial"/>
        </w:rPr>
      </w:pPr>
      <w:r w:rsidRPr="00CE0669">
        <w:rPr>
          <w:rFonts w:ascii="Arial" w:eastAsia="Times New Roman" w:hAnsi="Arial" w:cs="Arial"/>
        </w:rPr>
        <w:t>UNIVERSIDAD DE IXTLAHUACA CUI</w:t>
      </w:r>
    </w:p>
    <w:p w:rsidR="00D859C2" w:rsidRPr="00CE0669" w:rsidRDefault="00D859C2" w:rsidP="00804B2E">
      <w:pPr>
        <w:rPr>
          <w:rFonts w:ascii="Arial" w:hAnsi="Arial" w:cs="Arial"/>
        </w:rPr>
      </w:pPr>
    </w:p>
    <w:sectPr w:rsidR="00D859C2" w:rsidRPr="00CE0669" w:rsidSect="00CE0669">
      <w:headerReference w:type="default" r:id="rId8"/>
      <w:footerReference w:type="default" r:id="rId9"/>
      <w:pgSz w:w="12240" w:h="15840"/>
      <w:pgMar w:top="1417" w:right="118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E6C" w:rsidRDefault="004F7E6C" w:rsidP="00804B2E">
      <w:pPr>
        <w:spacing w:after="0" w:line="240" w:lineRule="auto"/>
      </w:pPr>
      <w:r>
        <w:separator/>
      </w:r>
    </w:p>
  </w:endnote>
  <w:endnote w:type="continuationSeparator" w:id="0">
    <w:p w:rsidR="004F7E6C" w:rsidRDefault="004F7E6C" w:rsidP="0080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723870"/>
      <w:docPartObj>
        <w:docPartGallery w:val="Page Numbers (Bottom of Page)"/>
        <w:docPartUnique/>
      </w:docPartObj>
    </w:sdtPr>
    <w:sdtEndPr/>
    <w:sdtContent>
      <w:p w:rsidR="007B5788" w:rsidRDefault="007B5788">
        <w:pPr>
          <w:pStyle w:val="Piedepgina"/>
          <w:jc w:val="right"/>
        </w:pPr>
        <w:r>
          <w:fldChar w:fldCharType="begin"/>
        </w:r>
        <w:r>
          <w:instrText>PAGE   \* MERGEFORMAT</w:instrText>
        </w:r>
        <w:r>
          <w:fldChar w:fldCharType="separate"/>
        </w:r>
        <w:r w:rsidR="0059633C" w:rsidRPr="0059633C">
          <w:rPr>
            <w:noProof/>
            <w:lang w:val="es-ES"/>
          </w:rPr>
          <w:t>5</w:t>
        </w:r>
        <w:r>
          <w:fldChar w:fldCharType="end"/>
        </w:r>
      </w:p>
    </w:sdtContent>
  </w:sdt>
  <w:p w:rsidR="007B5788" w:rsidRDefault="007B57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E6C" w:rsidRDefault="004F7E6C" w:rsidP="00804B2E">
      <w:pPr>
        <w:spacing w:after="0" w:line="240" w:lineRule="auto"/>
      </w:pPr>
      <w:r>
        <w:separator/>
      </w:r>
    </w:p>
  </w:footnote>
  <w:footnote w:type="continuationSeparator" w:id="0">
    <w:p w:rsidR="004F7E6C" w:rsidRDefault="004F7E6C" w:rsidP="0080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B2E" w:rsidRDefault="00804B2E">
    <w:pPr>
      <w:pStyle w:val="Encabezado"/>
      <w:rPr>
        <w:b/>
        <w:sz w:val="20"/>
        <w:szCs w:val="20"/>
      </w:rPr>
    </w:pPr>
    <w:r>
      <w:rPr>
        <w:noProof/>
        <w:lang w:eastAsia="es-MX"/>
      </w:rPr>
      <w:drawing>
        <wp:anchor distT="0" distB="0" distL="0" distR="0" simplePos="0" relativeHeight="251659264" behindDoc="1" locked="0" layoutInCell="1" hidden="0" allowOverlap="1" wp14:anchorId="61DD6FF7" wp14:editId="071D41BB">
          <wp:simplePos x="0" y="0"/>
          <wp:positionH relativeFrom="column">
            <wp:posOffset>-535940</wp:posOffset>
          </wp:positionH>
          <wp:positionV relativeFrom="paragraph">
            <wp:posOffset>-173355</wp:posOffset>
          </wp:positionV>
          <wp:extent cx="7067166" cy="737830"/>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67166" cy="737830"/>
                  </a:xfrm>
                  <a:prstGeom prst="rect">
                    <a:avLst/>
                  </a:prstGeom>
                  <a:ln/>
                </pic:spPr>
              </pic:pic>
            </a:graphicData>
          </a:graphic>
        </wp:anchor>
      </w:drawing>
    </w:r>
    <w:r w:rsidR="00CE0669">
      <w:rPr>
        <w:b/>
        <w:sz w:val="20"/>
        <w:szCs w:val="20"/>
      </w:rPr>
      <w:t xml:space="preserve">        </w:t>
    </w:r>
    <w:r>
      <w:rPr>
        <w:b/>
        <w:sz w:val="20"/>
        <w:szCs w:val="20"/>
      </w:rPr>
      <w:t>Lineamientos para Planeación Académica                                                           ID: FOR-08-06-02</w:t>
    </w:r>
  </w:p>
  <w:p w:rsidR="00804B2E" w:rsidRDefault="00804B2E">
    <w:pPr>
      <w:pStyle w:val="Encabezado"/>
      <w:rPr>
        <w:b/>
        <w:sz w:val="20"/>
        <w:szCs w:val="20"/>
      </w:rPr>
    </w:pPr>
  </w:p>
  <w:p w:rsidR="00804B2E" w:rsidRDefault="00CE0669">
    <w:pPr>
      <w:pStyle w:val="Encabezado"/>
    </w:pPr>
    <w:r>
      <w:rPr>
        <w:b/>
        <w:sz w:val="20"/>
        <w:szCs w:val="20"/>
      </w:rPr>
      <w:t xml:space="preserve">        </w:t>
    </w:r>
    <w:r w:rsidR="0059633C">
      <w:rPr>
        <w:b/>
        <w:sz w:val="20"/>
        <w:szCs w:val="20"/>
      </w:rPr>
      <w:t>Fecha de elaboración: 03</w:t>
    </w:r>
    <w:r w:rsidR="00804B2E">
      <w:rPr>
        <w:b/>
        <w:sz w:val="20"/>
        <w:szCs w:val="20"/>
      </w:rPr>
      <w:t xml:space="preserve"> de </w:t>
    </w:r>
    <w:r w:rsidR="0059633C">
      <w:rPr>
        <w:b/>
        <w:sz w:val="20"/>
        <w:szCs w:val="20"/>
      </w:rPr>
      <w:t>marzo de 2026</w:t>
    </w:r>
    <w:r w:rsidR="00804B2E">
      <w:rPr>
        <w:b/>
        <w:sz w:val="20"/>
        <w:szCs w:val="20"/>
      </w:rPr>
      <w:t xml:space="preserve">                                  </w:t>
    </w:r>
    <w:r w:rsidR="00C8537F">
      <w:rPr>
        <w:b/>
        <w:sz w:val="20"/>
        <w:szCs w:val="20"/>
      </w:rPr>
      <w:t xml:space="preserve">                    Revisión: 05</w:t>
    </w:r>
    <w:r w:rsidR="00804B2E">
      <w:rPr>
        <w:b/>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3C2A"/>
    <w:multiLevelType w:val="hybridMultilevel"/>
    <w:tmpl w:val="9B32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0B3EF1"/>
    <w:multiLevelType w:val="multilevel"/>
    <w:tmpl w:val="C8A2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4163A"/>
    <w:multiLevelType w:val="multilevel"/>
    <w:tmpl w:val="A35ED7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A5B58"/>
    <w:multiLevelType w:val="hybridMultilevel"/>
    <w:tmpl w:val="1ABC2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34E38"/>
    <w:multiLevelType w:val="hybridMultilevel"/>
    <w:tmpl w:val="69428540"/>
    <w:lvl w:ilvl="0" w:tplc="844E34EA">
      <w:start w:val="1"/>
      <w:numFmt w:val="decimal"/>
      <w:lvlText w:val="%1."/>
      <w:lvlJc w:val="left"/>
      <w:pPr>
        <w:ind w:left="720" w:hanging="360"/>
      </w:pPr>
      <w:rPr>
        <w:rFonts w:ascii="Arial" w:hAnsi="Arial" w:cs="Arial" w:hint="default"/>
        <w:b/>
        <w:i/>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EA60C7"/>
    <w:multiLevelType w:val="hybridMultilevel"/>
    <w:tmpl w:val="69428540"/>
    <w:lvl w:ilvl="0" w:tplc="844E34EA">
      <w:start w:val="1"/>
      <w:numFmt w:val="decimal"/>
      <w:lvlText w:val="%1."/>
      <w:lvlJc w:val="left"/>
      <w:pPr>
        <w:ind w:left="720" w:hanging="360"/>
      </w:pPr>
      <w:rPr>
        <w:rFonts w:ascii="Arial" w:hAnsi="Arial" w:cs="Arial" w:hint="default"/>
        <w:b/>
        <w:i/>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863BFC"/>
    <w:multiLevelType w:val="hybridMultilevel"/>
    <w:tmpl w:val="F33E1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5C7B87"/>
    <w:multiLevelType w:val="hybridMultilevel"/>
    <w:tmpl w:val="8D7A10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E9E16C0"/>
    <w:multiLevelType w:val="hybridMultilevel"/>
    <w:tmpl w:val="86EC6C64"/>
    <w:lvl w:ilvl="0" w:tplc="D1043B06">
      <w:start w:val="1"/>
      <w:numFmt w:val="decimal"/>
      <w:lvlText w:val="%1."/>
      <w:lvlJc w:val="left"/>
      <w:pPr>
        <w:ind w:left="720" w:hanging="360"/>
      </w:pPr>
      <w:rPr>
        <w:rFonts w:ascii="Arial" w:hAnsi="Arial" w:cs="Arial"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B76FE0"/>
    <w:multiLevelType w:val="hybridMultilevel"/>
    <w:tmpl w:val="6FBE5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2D25A5"/>
    <w:multiLevelType w:val="multilevel"/>
    <w:tmpl w:val="CECAC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D900EC"/>
    <w:multiLevelType w:val="hybridMultilevel"/>
    <w:tmpl w:val="1D7EC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2A6C32"/>
    <w:multiLevelType w:val="hybridMultilevel"/>
    <w:tmpl w:val="1F4AB608"/>
    <w:lvl w:ilvl="0" w:tplc="33EA0A1C">
      <w:start w:val="19"/>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D476F5"/>
    <w:multiLevelType w:val="hybridMultilevel"/>
    <w:tmpl w:val="D032A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3"/>
  </w:num>
  <w:num w:numId="5">
    <w:abstractNumId w:val="5"/>
  </w:num>
  <w:num w:numId="6">
    <w:abstractNumId w:val="0"/>
  </w:num>
  <w:num w:numId="7">
    <w:abstractNumId w:val="6"/>
  </w:num>
  <w:num w:numId="8">
    <w:abstractNumId w:val="11"/>
  </w:num>
  <w:num w:numId="9">
    <w:abstractNumId w:val="13"/>
  </w:num>
  <w:num w:numId="10">
    <w:abstractNumId w:val="8"/>
  </w:num>
  <w:num w:numId="11">
    <w:abstractNumId w:val="12"/>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2E"/>
    <w:rsid w:val="000D0F34"/>
    <w:rsid w:val="001A25C0"/>
    <w:rsid w:val="001F16BD"/>
    <w:rsid w:val="00207B7C"/>
    <w:rsid w:val="00267027"/>
    <w:rsid w:val="00296593"/>
    <w:rsid w:val="002C2BFB"/>
    <w:rsid w:val="002D58A3"/>
    <w:rsid w:val="00311FF1"/>
    <w:rsid w:val="00321027"/>
    <w:rsid w:val="003A5DDE"/>
    <w:rsid w:val="003E58B4"/>
    <w:rsid w:val="004209BD"/>
    <w:rsid w:val="00472354"/>
    <w:rsid w:val="004F7E6C"/>
    <w:rsid w:val="0059633C"/>
    <w:rsid w:val="005C4DE4"/>
    <w:rsid w:val="006D1CDF"/>
    <w:rsid w:val="00712813"/>
    <w:rsid w:val="00750E36"/>
    <w:rsid w:val="0077426C"/>
    <w:rsid w:val="007B5788"/>
    <w:rsid w:val="007E78BD"/>
    <w:rsid w:val="0080116B"/>
    <w:rsid w:val="00804B2E"/>
    <w:rsid w:val="00866A81"/>
    <w:rsid w:val="0088056E"/>
    <w:rsid w:val="00927304"/>
    <w:rsid w:val="00951F40"/>
    <w:rsid w:val="00953DB0"/>
    <w:rsid w:val="00A00AB1"/>
    <w:rsid w:val="00A53FDC"/>
    <w:rsid w:val="00A54E2B"/>
    <w:rsid w:val="00AA32D6"/>
    <w:rsid w:val="00AC0155"/>
    <w:rsid w:val="00B314BD"/>
    <w:rsid w:val="00B65A46"/>
    <w:rsid w:val="00C8537F"/>
    <w:rsid w:val="00CE0669"/>
    <w:rsid w:val="00D859C2"/>
    <w:rsid w:val="00DA0C9A"/>
    <w:rsid w:val="00E069A3"/>
    <w:rsid w:val="00E907DB"/>
    <w:rsid w:val="00ED4EF9"/>
    <w:rsid w:val="00F26FB7"/>
    <w:rsid w:val="00F554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F8118"/>
  <w15:chartTrackingRefBased/>
  <w15:docId w15:val="{6C517B0C-715A-465D-8703-A553C64C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4B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804B2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B2E"/>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804B2E"/>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804B2E"/>
    <w:rPr>
      <w:b/>
      <w:bCs/>
    </w:rPr>
  </w:style>
  <w:style w:type="paragraph" w:styleId="NormalWeb">
    <w:name w:val="Normal (Web)"/>
    <w:basedOn w:val="Normal"/>
    <w:uiPriority w:val="99"/>
    <w:unhideWhenUsed/>
    <w:rsid w:val="00804B2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04B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B2E"/>
  </w:style>
  <w:style w:type="paragraph" w:styleId="Piedepgina">
    <w:name w:val="footer"/>
    <w:basedOn w:val="Normal"/>
    <w:link w:val="PiedepginaCar"/>
    <w:uiPriority w:val="99"/>
    <w:unhideWhenUsed/>
    <w:rsid w:val="00804B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B2E"/>
  </w:style>
  <w:style w:type="paragraph" w:styleId="Prrafodelista">
    <w:name w:val="List Paragraph"/>
    <w:basedOn w:val="Normal"/>
    <w:uiPriority w:val="34"/>
    <w:qFormat/>
    <w:rsid w:val="00804B2E"/>
    <w:pPr>
      <w:ind w:left="720"/>
      <w:contextualSpacing/>
    </w:pPr>
  </w:style>
  <w:style w:type="paragraph" w:styleId="Textodeglobo">
    <w:name w:val="Balloon Text"/>
    <w:basedOn w:val="Normal"/>
    <w:link w:val="TextodegloboCar"/>
    <w:uiPriority w:val="99"/>
    <w:semiHidden/>
    <w:unhideWhenUsed/>
    <w:rsid w:val="001A25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2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82033">
      <w:bodyDiv w:val="1"/>
      <w:marLeft w:val="0"/>
      <w:marRight w:val="0"/>
      <w:marTop w:val="0"/>
      <w:marBottom w:val="0"/>
      <w:divBdr>
        <w:top w:val="none" w:sz="0" w:space="0" w:color="auto"/>
        <w:left w:val="none" w:sz="0" w:space="0" w:color="auto"/>
        <w:bottom w:val="none" w:sz="0" w:space="0" w:color="auto"/>
        <w:right w:val="none" w:sz="0" w:space="0" w:color="auto"/>
      </w:divBdr>
    </w:div>
    <w:div w:id="884558616">
      <w:bodyDiv w:val="1"/>
      <w:marLeft w:val="0"/>
      <w:marRight w:val="0"/>
      <w:marTop w:val="0"/>
      <w:marBottom w:val="0"/>
      <w:divBdr>
        <w:top w:val="none" w:sz="0" w:space="0" w:color="auto"/>
        <w:left w:val="none" w:sz="0" w:space="0" w:color="auto"/>
        <w:bottom w:val="none" w:sz="0" w:space="0" w:color="auto"/>
        <w:right w:val="none" w:sz="0" w:space="0" w:color="auto"/>
      </w:divBdr>
    </w:div>
    <w:div w:id="992030725">
      <w:bodyDiv w:val="1"/>
      <w:marLeft w:val="0"/>
      <w:marRight w:val="0"/>
      <w:marTop w:val="0"/>
      <w:marBottom w:val="0"/>
      <w:divBdr>
        <w:top w:val="none" w:sz="0" w:space="0" w:color="auto"/>
        <w:left w:val="none" w:sz="0" w:space="0" w:color="auto"/>
        <w:bottom w:val="none" w:sz="0" w:space="0" w:color="auto"/>
        <w:right w:val="none" w:sz="0" w:space="0" w:color="auto"/>
      </w:divBdr>
    </w:div>
    <w:div w:id="1253585832">
      <w:bodyDiv w:val="1"/>
      <w:marLeft w:val="0"/>
      <w:marRight w:val="0"/>
      <w:marTop w:val="0"/>
      <w:marBottom w:val="0"/>
      <w:divBdr>
        <w:top w:val="none" w:sz="0" w:space="0" w:color="auto"/>
        <w:left w:val="none" w:sz="0" w:space="0" w:color="auto"/>
        <w:bottom w:val="none" w:sz="0" w:space="0" w:color="auto"/>
        <w:right w:val="none" w:sz="0" w:space="0" w:color="auto"/>
      </w:divBdr>
    </w:div>
    <w:div w:id="1390417953">
      <w:bodyDiv w:val="1"/>
      <w:marLeft w:val="0"/>
      <w:marRight w:val="0"/>
      <w:marTop w:val="0"/>
      <w:marBottom w:val="0"/>
      <w:divBdr>
        <w:top w:val="none" w:sz="0" w:space="0" w:color="auto"/>
        <w:left w:val="none" w:sz="0" w:space="0" w:color="auto"/>
        <w:bottom w:val="none" w:sz="0" w:space="0" w:color="auto"/>
        <w:right w:val="none" w:sz="0" w:space="0" w:color="auto"/>
      </w:divBdr>
    </w:div>
    <w:div w:id="1796100874">
      <w:bodyDiv w:val="1"/>
      <w:marLeft w:val="0"/>
      <w:marRight w:val="0"/>
      <w:marTop w:val="0"/>
      <w:marBottom w:val="0"/>
      <w:divBdr>
        <w:top w:val="none" w:sz="0" w:space="0" w:color="auto"/>
        <w:left w:val="none" w:sz="0" w:space="0" w:color="auto"/>
        <w:bottom w:val="none" w:sz="0" w:space="0" w:color="auto"/>
        <w:right w:val="none" w:sz="0" w:space="0" w:color="auto"/>
      </w:divBdr>
    </w:div>
    <w:div w:id="1842890971">
      <w:bodyDiv w:val="1"/>
      <w:marLeft w:val="0"/>
      <w:marRight w:val="0"/>
      <w:marTop w:val="0"/>
      <w:marBottom w:val="0"/>
      <w:divBdr>
        <w:top w:val="none" w:sz="0" w:space="0" w:color="auto"/>
        <w:left w:val="none" w:sz="0" w:space="0" w:color="auto"/>
        <w:bottom w:val="none" w:sz="0" w:space="0" w:color="auto"/>
        <w:right w:val="none" w:sz="0" w:space="0" w:color="auto"/>
      </w:divBdr>
    </w:div>
    <w:div w:id="184951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1E59B-EC0C-4C87-81FB-E284A904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1826</Words>
  <Characters>10044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2026-04-09T19:54:00Z</cp:lastPrinted>
  <dcterms:created xsi:type="dcterms:W3CDTF">2026-02-20T22:35:00Z</dcterms:created>
  <dcterms:modified xsi:type="dcterms:W3CDTF">2026-04-09T20:02:00Z</dcterms:modified>
</cp:coreProperties>
</file>